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449C" w14:textId="538BFC27" w:rsidR="007C2424" w:rsidRPr="00B917F8" w:rsidRDefault="00AA361F" w:rsidP="007C2424">
      <w:pPr>
        <w:spacing w:line="240" w:lineRule="auto"/>
        <w:jc w:val="both"/>
        <w:rPr>
          <w:rFonts w:ascii="Arial" w:eastAsia="Calibri" w:hAnsi="Arial" w:cs="Arial"/>
          <w:b/>
          <w:bCs/>
          <w:sz w:val="24"/>
          <w:szCs w:val="24"/>
        </w:rPr>
      </w:pPr>
      <w:r>
        <w:rPr>
          <w:rFonts w:ascii="Arial" w:hAnsi="Arial"/>
          <w:b/>
          <w:sz w:val="24"/>
        </w:rPr>
        <w:t>P</w:t>
      </w:r>
      <w:r w:rsidR="007C2424">
        <w:rPr>
          <w:rFonts w:ascii="Arial" w:hAnsi="Arial"/>
          <w:b/>
          <w:sz w:val="24"/>
        </w:rPr>
        <w:t>ROYECTO DE LEY DE PARTICIPACIÓN CIUDADANA Y FOMENTO DEL ASOCIACIONISMO DE LA COMUNITAT VALENCIANA</w:t>
      </w:r>
    </w:p>
    <w:p w14:paraId="126F27A6" w14:textId="77777777" w:rsidR="005E065A" w:rsidRPr="00B917F8" w:rsidRDefault="005E065A" w:rsidP="007C2424">
      <w:pPr>
        <w:spacing w:line="240" w:lineRule="auto"/>
        <w:jc w:val="both"/>
        <w:rPr>
          <w:rFonts w:ascii="Arial" w:eastAsia="Calibri" w:hAnsi="Arial" w:cs="Arial"/>
          <w:b/>
          <w:bCs/>
          <w:i/>
          <w:iCs/>
          <w:sz w:val="24"/>
          <w:szCs w:val="24"/>
        </w:rPr>
      </w:pPr>
    </w:p>
    <w:p w14:paraId="0C32E320" w14:textId="77777777" w:rsidR="007C2424" w:rsidRPr="00B917F8" w:rsidRDefault="007C2424" w:rsidP="007C2424">
      <w:pPr>
        <w:jc w:val="center"/>
        <w:rPr>
          <w:rFonts w:ascii="Arial" w:eastAsia="Calibri" w:hAnsi="Arial" w:cs="Tahoma"/>
          <w:i/>
          <w:iCs/>
          <w:sz w:val="24"/>
        </w:rPr>
      </w:pPr>
      <w:bookmarkStart w:id="0" w:name="_Toc95462552"/>
      <w:r>
        <w:rPr>
          <w:rFonts w:ascii="Arial" w:hAnsi="Arial"/>
          <w:i/>
          <w:sz w:val="24"/>
        </w:rPr>
        <w:t>Índice</w:t>
      </w:r>
      <w:bookmarkEnd w:id="0"/>
    </w:p>
    <w:sdt>
      <w:sdtPr>
        <w:rPr>
          <w:rFonts w:ascii="Calibri" w:eastAsia="Calibri" w:hAnsi="Calibri" w:cs="Tahoma"/>
        </w:rPr>
        <w:id w:val="-2063314510"/>
        <w:docPartObj>
          <w:docPartGallery w:val="Table of Contents"/>
          <w:docPartUnique/>
        </w:docPartObj>
      </w:sdtPr>
      <w:sdtEndPr>
        <w:rPr>
          <w:b/>
          <w:bCs/>
        </w:rPr>
      </w:sdtEndPr>
      <w:sdtContent>
        <w:p w14:paraId="173FFCEC" w14:textId="77777777" w:rsidR="007C2424" w:rsidRPr="00B917F8" w:rsidRDefault="007C2424" w:rsidP="007C2424">
          <w:pPr>
            <w:keepNext/>
            <w:keepLines/>
            <w:spacing w:before="240" w:after="0"/>
            <w:outlineLvl w:val="0"/>
            <w:rPr>
              <w:rFonts w:ascii="Calibri" w:eastAsia="Calibri" w:hAnsi="Calibri" w:cs="Tahoma"/>
              <w:b/>
              <w:bCs/>
            </w:rPr>
          </w:pPr>
        </w:p>
        <w:p w14:paraId="09EBCD5A" w14:textId="684796AC" w:rsidR="00A44DBB" w:rsidRDefault="007C2424">
          <w:pPr>
            <w:pStyle w:val="TDC1"/>
            <w:rPr>
              <w:rFonts w:asciiTheme="minorHAnsi" w:eastAsiaTheme="minorEastAsia" w:hAnsiTheme="minorHAnsi" w:cstheme="minorBidi"/>
              <w:noProof/>
              <w:sz w:val="22"/>
              <w:lang w:eastAsia="es-ES"/>
            </w:rPr>
          </w:pPr>
          <w:r w:rsidRPr="00B917F8">
            <w:fldChar w:fldCharType="begin"/>
          </w:r>
          <w:r w:rsidRPr="00B917F8">
            <w:instrText xml:space="preserve"> TOC \o "1-3" \h \z \u </w:instrText>
          </w:r>
          <w:r w:rsidRPr="00B917F8">
            <w:fldChar w:fldCharType="separate"/>
          </w:r>
          <w:hyperlink w:anchor="_Toc115954326" w:history="1">
            <w:r w:rsidR="00A44DBB" w:rsidRPr="00E87425">
              <w:rPr>
                <w:rStyle w:val="Hipervnculo"/>
                <w:b/>
                <w:noProof/>
              </w:rPr>
              <w:t>EXPOSICIÓN DE MOTIVOS</w:t>
            </w:r>
            <w:r w:rsidR="00A44DBB">
              <w:rPr>
                <w:noProof/>
                <w:webHidden/>
              </w:rPr>
              <w:tab/>
            </w:r>
            <w:r w:rsidR="00A44DBB">
              <w:rPr>
                <w:noProof/>
                <w:webHidden/>
              </w:rPr>
              <w:fldChar w:fldCharType="begin"/>
            </w:r>
            <w:r w:rsidR="00A44DBB">
              <w:rPr>
                <w:noProof/>
                <w:webHidden/>
              </w:rPr>
              <w:instrText xml:space="preserve"> PAGEREF _Toc115954326 \h </w:instrText>
            </w:r>
            <w:r w:rsidR="00A44DBB">
              <w:rPr>
                <w:noProof/>
                <w:webHidden/>
              </w:rPr>
            </w:r>
            <w:r w:rsidR="00A44DBB">
              <w:rPr>
                <w:noProof/>
                <w:webHidden/>
              </w:rPr>
              <w:fldChar w:fldCharType="separate"/>
            </w:r>
            <w:r w:rsidR="00A562B9">
              <w:rPr>
                <w:noProof/>
                <w:webHidden/>
              </w:rPr>
              <w:t>4</w:t>
            </w:r>
            <w:r w:rsidR="00A44DBB">
              <w:rPr>
                <w:noProof/>
                <w:webHidden/>
              </w:rPr>
              <w:fldChar w:fldCharType="end"/>
            </w:r>
          </w:hyperlink>
        </w:p>
        <w:p w14:paraId="3631B696" w14:textId="281AAA3C" w:rsidR="00A44DBB" w:rsidRDefault="00A562B9">
          <w:pPr>
            <w:pStyle w:val="TDC1"/>
            <w:rPr>
              <w:rFonts w:asciiTheme="minorHAnsi" w:eastAsiaTheme="minorEastAsia" w:hAnsiTheme="minorHAnsi" w:cstheme="minorBidi"/>
              <w:noProof/>
              <w:sz w:val="22"/>
              <w:lang w:eastAsia="es-ES"/>
            </w:rPr>
          </w:pPr>
          <w:hyperlink w:anchor="_Toc115954327" w:history="1">
            <w:r w:rsidR="00A44DBB" w:rsidRPr="00E87425">
              <w:rPr>
                <w:rStyle w:val="Hipervnculo"/>
                <w:b/>
                <w:noProof/>
              </w:rPr>
              <w:t>TÍTULO PRELIMINAR</w:t>
            </w:r>
            <w:r w:rsidR="00A44DBB">
              <w:rPr>
                <w:noProof/>
                <w:webHidden/>
              </w:rPr>
              <w:tab/>
            </w:r>
            <w:r w:rsidR="00A44DBB">
              <w:rPr>
                <w:noProof/>
                <w:webHidden/>
              </w:rPr>
              <w:fldChar w:fldCharType="begin"/>
            </w:r>
            <w:r w:rsidR="00A44DBB">
              <w:rPr>
                <w:noProof/>
                <w:webHidden/>
              </w:rPr>
              <w:instrText xml:space="preserve"> PAGEREF _Toc115954327 \h </w:instrText>
            </w:r>
            <w:r w:rsidR="00A44DBB">
              <w:rPr>
                <w:noProof/>
                <w:webHidden/>
              </w:rPr>
            </w:r>
            <w:r w:rsidR="00A44DBB">
              <w:rPr>
                <w:noProof/>
                <w:webHidden/>
              </w:rPr>
              <w:fldChar w:fldCharType="separate"/>
            </w:r>
            <w:r>
              <w:rPr>
                <w:noProof/>
                <w:webHidden/>
              </w:rPr>
              <w:t>13</w:t>
            </w:r>
            <w:r w:rsidR="00A44DBB">
              <w:rPr>
                <w:noProof/>
                <w:webHidden/>
              </w:rPr>
              <w:fldChar w:fldCharType="end"/>
            </w:r>
          </w:hyperlink>
        </w:p>
        <w:p w14:paraId="2C365782" w14:textId="2D5C8E58" w:rsidR="00A44DBB" w:rsidRDefault="00A562B9">
          <w:pPr>
            <w:pStyle w:val="TDC3"/>
            <w:rPr>
              <w:rFonts w:asciiTheme="minorHAnsi" w:eastAsiaTheme="minorEastAsia" w:hAnsiTheme="minorHAnsi" w:cstheme="minorBidi"/>
              <w:noProof/>
              <w:sz w:val="22"/>
            </w:rPr>
          </w:pPr>
          <w:hyperlink w:anchor="_Toc115954328" w:history="1">
            <w:r w:rsidR="00A44DBB" w:rsidRPr="00E87425">
              <w:rPr>
                <w:rStyle w:val="Hipervnculo"/>
                <w:b/>
                <w:noProof/>
              </w:rPr>
              <w:t>Artículo 1. Objeto</w:t>
            </w:r>
            <w:r w:rsidR="00A44DBB">
              <w:rPr>
                <w:noProof/>
                <w:webHidden/>
              </w:rPr>
              <w:tab/>
            </w:r>
            <w:r w:rsidR="00A44DBB">
              <w:rPr>
                <w:noProof/>
                <w:webHidden/>
              </w:rPr>
              <w:fldChar w:fldCharType="begin"/>
            </w:r>
            <w:r w:rsidR="00A44DBB">
              <w:rPr>
                <w:noProof/>
                <w:webHidden/>
              </w:rPr>
              <w:instrText xml:space="preserve"> PAGEREF _Toc115954328 \h </w:instrText>
            </w:r>
            <w:r w:rsidR="00A44DBB">
              <w:rPr>
                <w:noProof/>
                <w:webHidden/>
              </w:rPr>
            </w:r>
            <w:r w:rsidR="00A44DBB">
              <w:rPr>
                <w:noProof/>
                <w:webHidden/>
              </w:rPr>
              <w:fldChar w:fldCharType="separate"/>
            </w:r>
            <w:r>
              <w:rPr>
                <w:noProof/>
                <w:webHidden/>
              </w:rPr>
              <w:t>13</w:t>
            </w:r>
            <w:r w:rsidR="00A44DBB">
              <w:rPr>
                <w:noProof/>
                <w:webHidden/>
              </w:rPr>
              <w:fldChar w:fldCharType="end"/>
            </w:r>
          </w:hyperlink>
        </w:p>
        <w:p w14:paraId="3BC7E6DA" w14:textId="32D7F822" w:rsidR="00A44DBB" w:rsidRDefault="00A562B9">
          <w:pPr>
            <w:pStyle w:val="TDC3"/>
            <w:rPr>
              <w:rFonts w:asciiTheme="minorHAnsi" w:eastAsiaTheme="minorEastAsia" w:hAnsiTheme="minorHAnsi" w:cstheme="minorBidi"/>
              <w:noProof/>
              <w:sz w:val="22"/>
            </w:rPr>
          </w:pPr>
          <w:hyperlink w:anchor="_Toc115954329" w:history="1">
            <w:r w:rsidR="00A44DBB" w:rsidRPr="00E87425">
              <w:rPr>
                <w:rStyle w:val="Hipervnculo"/>
                <w:b/>
                <w:noProof/>
              </w:rPr>
              <w:t>Artículo 2. Objetivos</w:t>
            </w:r>
            <w:r w:rsidR="00A44DBB">
              <w:rPr>
                <w:noProof/>
                <w:webHidden/>
              </w:rPr>
              <w:tab/>
            </w:r>
            <w:r w:rsidR="00A44DBB">
              <w:rPr>
                <w:noProof/>
                <w:webHidden/>
              </w:rPr>
              <w:fldChar w:fldCharType="begin"/>
            </w:r>
            <w:r w:rsidR="00A44DBB">
              <w:rPr>
                <w:noProof/>
                <w:webHidden/>
              </w:rPr>
              <w:instrText xml:space="preserve"> PAGEREF _Toc115954329 \h </w:instrText>
            </w:r>
            <w:r w:rsidR="00A44DBB">
              <w:rPr>
                <w:noProof/>
                <w:webHidden/>
              </w:rPr>
            </w:r>
            <w:r w:rsidR="00A44DBB">
              <w:rPr>
                <w:noProof/>
                <w:webHidden/>
              </w:rPr>
              <w:fldChar w:fldCharType="separate"/>
            </w:r>
            <w:r>
              <w:rPr>
                <w:noProof/>
                <w:webHidden/>
              </w:rPr>
              <w:t>13</w:t>
            </w:r>
            <w:r w:rsidR="00A44DBB">
              <w:rPr>
                <w:noProof/>
                <w:webHidden/>
              </w:rPr>
              <w:fldChar w:fldCharType="end"/>
            </w:r>
          </w:hyperlink>
        </w:p>
        <w:p w14:paraId="7EEFFDC0" w14:textId="00E6C333" w:rsidR="00A44DBB" w:rsidRDefault="00A562B9">
          <w:pPr>
            <w:pStyle w:val="TDC3"/>
            <w:rPr>
              <w:rFonts w:asciiTheme="minorHAnsi" w:eastAsiaTheme="minorEastAsia" w:hAnsiTheme="minorHAnsi" w:cstheme="minorBidi"/>
              <w:noProof/>
              <w:sz w:val="22"/>
            </w:rPr>
          </w:pPr>
          <w:hyperlink w:anchor="_Toc115954330" w:history="1">
            <w:r w:rsidR="00A44DBB" w:rsidRPr="00E87425">
              <w:rPr>
                <w:rStyle w:val="Hipervnculo"/>
                <w:b/>
                <w:noProof/>
              </w:rPr>
              <w:t>Artículo 3. Principios generales</w:t>
            </w:r>
            <w:r w:rsidR="00A44DBB">
              <w:rPr>
                <w:noProof/>
                <w:webHidden/>
              </w:rPr>
              <w:tab/>
            </w:r>
            <w:r w:rsidR="00A44DBB">
              <w:rPr>
                <w:noProof/>
                <w:webHidden/>
              </w:rPr>
              <w:fldChar w:fldCharType="begin"/>
            </w:r>
            <w:r w:rsidR="00A44DBB">
              <w:rPr>
                <w:noProof/>
                <w:webHidden/>
              </w:rPr>
              <w:instrText xml:space="preserve"> PAGEREF _Toc115954330 \h </w:instrText>
            </w:r>
            <w:r w:rsidR="00A44DBB">
              <w:rPr>
                <w:noProof/>
                <w:webHidden/>
              </w:rPr>
            </w:r>
            <w:r w:rsidR="00A44DBB">
              <w:rPr>
                <w:noProof/>
                <w:webHidden/>
              </w:rPr>
              <w:fldChar w:fldCharType="separate"/>
            </w:r>
            <w:r>
              <w:rPr>
                <w:noProof/>
                <w:webHidden/>
              </w:rPr>
              <w:t>13</w:t>
            </w:r>
            <w:r w:rsidR="00A44DBB">
              <w:rPr>
                <w:noProof/>
                <w:webHidden/>
              </w:rPr>
              <w:fldChar w:fldCharType="end"/>
            </w:r>
          </w:hyperlink>
        </w:p>
        <w:p w14:paraId="57E6B6AB" w14:textId="074DC38A" w:rsidR="00A44DBB" w:rsidRDefault="00A562B9">
          <w:pPr>
            <w:pStyle w:val="TDC3"/>
            <w:rPr>
              <w:rFonts w:asciiTheme="minorHAnsi" w:eastAsiaTheme="minorEastAsia" w:hAnsiTheme="minorHAnsi" w:cstheme="minorBidi"/>
              <w:noProof/>
              <w:sz w:val="22"/>
            </w:rPr>
          </w:pPr>
          <w:hyperlink w:anchor="_Toc115954331" w:history="1">
            <w:r w:rsidR="00A44DBB" w:rsidRPr="00E87425">
              <w:rPr>
                <w:rStyle w:val="Hipervnculo"/>
                <w:b/>
                <w:noProof/>
              </w:rPr>
              <w:t>Artículo 4. Ámbito de aplicación</w:t>
            </w:r>
            <w:r w:rsidR="00A44DBB">
              <w:rPr>
                <w:noProof/>
                <w:webHidden/>
              </w:rPr>
              <w:tab/>
            </w:r>
            <w:r w:rsidR="00A44DBB">
              <w:rPr>
                <w:noProof/>
                <w:webHidden/>
              </w:rPr>
              <w:fldChar w:fldCharType="begin"/>
            </w:r>
            <w:r w:rsidR="00A44DBB">
              <w:rPr>
                <w:noProof/>
                <w:webHidden/>
              </w:rPr>
              <w:instrText xml:space="preserve"> PAGEREF _Toc115954331 \h </w:instrText>
            </w:r>
            <w:r w:rsidR="00A44DBB">
              <w:rPr>
                <w:noProof/>
                <w:webHidden/>
              </w:rPr>
            </w:r>
            <w:r w:rsidR="00A44DBB">
              <w:rPr>
                <w:noProof/>
                <w:webHidden/>
              </w:rPr>
              <w:fldChar w:fldCharType="separate"/>
            </w:r>
            <w:r>
              <w:rPr>
                <w:noProof/>
                <w:webHidden/>
              </w:rPr>
              <w:t>14</w:t>
            </w:r>
            <w:r w:rsidR="00A44DBB">
              <w:rPr>
                <w:noProof/>
                <w:webHidden/>
              </w:rPr>
              <w:fldChar w:fldCharType="end"/>
            </w:r>
          </w:hyperlink>
        </w:p>
        <w:p w14:paraId="48FAAB24" w14:textId="0D045688" w:rsidR="00A44DBB" w:rsidRDefault="00A562B9">
          <w:pPr>
            <w:pStyle w:val="TDC3"/>
            <w:rPr>
              <w:rFonts w:asciiTheme="minorHAnsi" w:eastAsiaTheme="minorEastAsia" w:hAnsiTheme="minorHAnsi" w:cstheme="minorBidi"/>
              <w:noProof/>
              <w:sz w:val="22"/>
            </w:rPr>
          </w:pPr>
          <w:hyperlink w:anchor="_Toc115954332" w:history="1">
            <w:r w:rsidR="00A44DBB" w:rsidRPr="00E87425">
              <w:rPr>
                <w:rStyle w:val="Hipervnculo"/>
                <w:b/>
                <w:noProof/>
              </w:rPr>
              <w:t>Artículo 5. Titulares del derecho a la participación</w:t>
            </w:r>
            <w:r w:rsidR="00A44DBB">
              <w:rPr>
                <w:noProof/>
                <w:webHidden/>
              </w:rPr>
              <w:tab/>
            </w:r>
            <w:r w:rsidR="00A44DBB">
              <w:rPr>
                <w:noProof/>
                <w:webHidden/>
              </w:rPr>
              <w:fldChar w:fldCharType="begin"/>
            </w:r>
            <w:r w:rsidR="00A44DBB">
              <w:rPr>
                <w:noProof/>
                <w:webHidden/>
              </w:rPr>
              <w:instrText xml:space="preserve"> PAGEREF _Toc115954332 \h </w:instrText>
            </w:r>
            <w:r w:rsidR="00A44DBB">
              <w:rPr>
                <w:noProof/>
                <w:webHidden/>
              </w:rPr>
            </w:r>
            <w:r w:rsidR="00A44DBB">
              <w:rPr>
                <w:noProof/>
                <w:webHidden/>
              </w:rPr>
              <w:fldChar w:fldCharType="separate"/>
            </w:r>
            <w:r>
              <w:rPr>
                <w:noProof/>
                <w:webHidden/>
              </w:rPr>
              <w:t>15</w:t>
            </w:r>
            <w:r w:rsidR="00A44DBB">
              <w:rPr>
                <w:noProof/>
                <w:webHidden/>
              </w:rPr>
              <w:fldChar w:fldCharType="end"/>
            </w:r>
          </w:hyperlink>
        </w:p>
        <w:p w14:paraId="538468EE" w14:textId="76E504B1" w:rsidR="00A44DBB" w:rsidRDefault="00A562B9">
          <w:pPr>
            <w:pStyle w:val="TDC3"/>
            <w:rPr>
              <w:rFonts w:asciiTheme="minorHAnsi" w:eastAsiaTheme="minorEastAsia" w:hAnsiTheme="minorHAnsi" w:cstheme="minorBidi"/>
              <w:noProof/>
              <w:sz w:val="22"/>
            </w:rPr>
          </w:pPr>
          <w:hyperlink w:anchor="_Toc115954333" w:history="1">
            <w:r w:rsidR="00A44DBB" w:rsidRPr="00E87425">
              <w:rPr>
                <w:rStyle w:val="Hipervnculo"/>
                <w:b/>
                <w:noProof/>
              </w:rPr>
              <w:t>Artículo 6. Derechos de la ciudadanía</w:t>
            </w:r>
            <w:r w:rsidR="00A44DBB">
              <w:rPr>
                <w:noProof/>
                <w:webHidden/>
              </w:rPr>
              <w:tab/>
            </w:r>
            <w:r w:rsidR="00A44DBB">
              <w:rPr>
                <w:noProof/>
                <w:webHidden/>
              </w:rPr>
              <w:fldChar w:fldCharType="begin"/>
            </w:r>
            <w:r w:rsidR="00A44DBB">
              <w:rPr>
                <w:noProof/>
                <w:webHidden/>
              </w:rPr>
              <w:instrText xml:space="preserve"> PAGEREF _Toc115954333 \h </w:instrText>
            </w:r>
            <w:r w:rsidR="00A44DBB">
              <w:rPr>
                <w:noProof/>
                <w:webHidden/>
              </w:rPr>
            </w:r>
            <w:r w:rsidR="00A44DBB">
              <w:rPr>
                <w:noProof/>
                <w:webHidden/>
              </w:rPr>
              <w:fldChar w:fldCharType="separate"/>
            </w:r>
            <w:r>
              <w:rPr>
                <w:noProof/>
                <w:webHidden/>
              </w:rPr>
              <w:t>15</w:t>
            </w:r>
            <w:r w:rsidR="00A44DBB">
              <w:rPr>
                <w:noProof/>
                <w:webHidden/>
              </w:rPr>
              <w:fldChar w:fldCharType="end"/>
            </w:r>
          </w:hyperlink>
        </w:p>
        <w:p w14:paraId="19BA5F09" w14:textId="3D275B03" w:rsidR="00A44DBB" w:rsidRDefault="00A562B9">
          <w:pPr>
            <w:pStyle w:val="TDC3"/>
            <w:rPr>
              <w:rFonts w:asciiTheme="minorHAnsi" w:eastAsiaTheme="minorEastAsia" w:hAnsiTheme="minorHAnsi" w:cstheme="minorBidi"/>
              <w:noProof/>
              <w:sz w:val="22"/>
            </w:rPr>
          </w:pPr>
          <w:hyperlink w:anchor="_Toc115954334" w:history="1">
            <w:r w:rsidR="00A44DBB" w:rsidRPr="00E87425">
              <w:rPr>
                <w:rStyle w:val="Hipervnculo"/>
                <w:b/>
                <w:noProof/>
              </w:rPr>
              <w:t>Artículo 7. Obligaciones de las administraciones públicas</w:t>
            </w:r>
            <w:r w:rsidR="00A44DBB">
              <w:rPr>
                <w:noProof/>
                <w:webHidden/>
              </w:rPr>
              <w:tab/>
            </w:r>
            <w:r w:rsidR="00A44DBB">
              <w:rPr>
                <w:noProof/>
                <w:webHidden/>
              </w:rPr>
              <w:fldChar w:fldCharType="begin"/>
            </w:r>
            <w:r w:rsidR="00A44DBB">
              <w:rPr>
                <w:noProof/>
                <w:webHidden/>
              </w:rPr>
              <w:instrText xml:space="preserve"> PAGEREF _Toc115954334 \h </w:instrText>
            </w:r>
            <w:r w:rsidR="00A44DBB">
              <w:rPr>
                <w:noProof/>
                <w:webHidden/>
              </w:rPr>
            </w:r>
            <w:r w:rsidR="00A44DBB">
              <w:rPr>
                <w:noProof/>
                <w:webHidden/>
              </w:rPr>
              <w:fldChar w:fldCharType="separate"/>
            </w:r>
            <w:r>
              <w:rPr>
                <w:noProof/>
                <w:webHidden/>
              </w:rPr>
              <w:t>16</w:t>
            </w:r>
            <w:r w:rsidR="00A44DBB">
              <w:rPr>
                <w:noProof/>
                <w:webHidden/>
              </w:rPr>
              <w:fldChar w:fldCharType="end"/>
            </w:r>
          </w:hyperlink>
        </w:p>
        <w:p w14:paraId="1DDC9751" w14:textId="5DE9FC13" w:rsidR="00A44DBB" w:rsidRDefault="00A562B9">
          <w:pPr>
            <w:pStyle w:val="TDC2"/>
            <w:rPr>
              <w:rFonts w:asciiTheme="minorHAnsi" w:eastAsiaTheme="minorEastAsia" w:hAnsiTheme="minorHAnsi" w:cstheme="minorBidi"/>
              <w:b w:val="0"/>
              <w:bCs w:val="0"/>
              <w:sz w:val="22"/>
              <w:lang w:eastAsia="es-ES"/>
            </w:rPr>
          </w:pPr>
          <w:hyperlink w:anchor="_Toc115954335" w:history="1">
            <w:r w:rsidR="00A44DBB" w:rsidRPr="00E87425">
              <w:rPr>
                <w:rStyle w:val="Hipervnculo"/>
              </w:rPr>
              <w:t>Artículo 8. Protección de datos personales</w:t>
            </w:r>
            <w:r w:rsidR="00A44DBB">
              <w:rPr>
                <w:webHidden/>
              </w:rPr>
              <w:tab/>
            </w:r>
            <w:r w:rsidR="00A44DBB">
              <w:rPr>
                <w:webHidden/>
              </w:rPr>
              <w:fldChar w:fldCharType="begin"/>
            </w:r>
            <w:r w:rsidR="00A44DBB">
              <w:rPr>
                <w:webHidden/>
              </w:rPr>
              <w:instrText xml:space="preserve"> PAGEREF _Toc115954335 \h </w:instrText>
            </w:r>
            <w:r w:rsidR="00A44DBB">
              <w:rPr>
                <w:webHidden/>
              </w:rPr>
            </w:r>
            <w:r w:rsidR="00A44DBB">
              <w:rPr>
                <w:webHidden/>
              </w:rPr>
              <w:fldChar w:fldCharType="separate"/>
            </w:r>
            <w:r>
              <w:rPr>
                <w:webHidden/>
              </w:rPr>
              <w:t>16</w:t>
            </w:r>
            <w:r w:rsidR="00A44DBB">
              <w:rPr>
                <w:webHidden/>
              </w:rPr>
              <w:fldChar w:fldCharType="end"/>
            </w:r>
          </w:hyperlink>
        </w:p>
        <w:p w14:paraId="32A5B6FF" w14:textId="4464ECB0" w:rsidR="00A44DBB" w:rsidRDefault="00A562B9">
          <w:pPr>
            <w:pStyle w:val="TDC1"/>
            <w:rPr>
              <w:rFonts w:asciiTheme="minorHAnsi" w:eastAsiaTheme="minorEastAsia" w:hAnsiTheme="minorHAnsi" w:cstheme="minorBidi"/>
              <w:noProof/>
              <w:sz w:val="22"/>
              <w:lang w:eastAsia="es-ES"/>
            </w:rPr>
          </w:pPr>
          <w:hyperlink w:anchor="_Toc115954336" w:history="1">
            <w:r w:rsidR="00A44DBB" w:rsidRPr="00E87425">
              <w:rPr>
                <w:rStyle w:val="Hipervnculo"/>
                <w:b/>
                <w:noProof/>
              </w:rPr>
              <w:t>TÍTULO I. LA PARTICIPACIÓN CIUDADANA</w:t>
            </w:r>
            <w:r w:rsidR="00A44DBB">
              <w:rPr>
                <w:noProof/>
                <w:webHidden/>
              </w:rPr>
              <w:tab/>
            </w:r>
            <w:r w:rsidR="00A44DBB">
              <w:rPr>
                <w:noProof/>
                <w:webHidden/>
              </w:rPr>
              <w:fldChar w:fldCharType="begin"/>
            </w:r>
            <w:r w:rsidR="00A44DBB">
              <w:rPr>
                <w:noProof/>
                <w:webHidden/>
              </w:rPr>
              <w:instrText xml:space="preserve"> PAGEREF _Toc115954336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1A6A33CC" w14:textId="12657B78" w:rsidR="00A44DBB" w:rsidRDefault="00A562B9">
          <w:pPr>
            <w:pStyle w:val="TDC1"/>
            <w:rPr>
              <w:rFonts w:asciiTheme="minorHAnsi" w:eastAsiaTheme="minorEastAsia" w:hAnsiTheme="minorHAnsi" w:cstheme="minorBidi"/>
              <w:noProof/>
              <w:sz w:val="22"/>
              <w:lang w:eastAsia="es-ES"/>
            </w:rPr>
          </w:pPr>
          <w:hyperlink w:anchor="_Toc115954337" w:history="1">
            <w:r w:rsidR="00A44DBB" w:rsidRPr="00E87425">
              <w:rPr>
                <w:rStyle w:val="Hipervnculo"/>
                <w:b/>
                <w:noProof/>
              </w:rPr>
              <w:t>Capítulo I. Mecanismos de participación ciudadana</w:t>
            </w:r>
            <w:r w:rsidR="00A44DBB">
              <w:rPr>
                <w:noProof/>
                <w:webHidden/>
              </w:rPr>
              <w:tab/>
            </w:r>
            <w:r w:rsidR="00A44DBB">
              <w:rPr>
                <w:noProof/>
                <w:webHidden/>
              </w:rPr>
              <w:fldChar w:fldCharType="begin"/>
            </w:r>
            <w:r w:rsidR="00A44DBB">
              <w:rPr>
                <w:noProof/>
                <w:webHidden/>
              </w:rPr>
              <w:instrText xml:space="preserve"> PAGEREF _Toc115954337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7751E6CF" w14:textId="2993FD35" w:rsidR="00A44DBB" w:rsidRDefault="00A562B9">
          <w:pPr>
            <w:pStyle w:val="TDC3"/>
            <w:rPr>
              <w:rFonts w:asciiTheme="minorHAnsi" w:eastAsiaTheme="minorEastAsia" w:hAnsiTheme="minorHAnsi" w:cstheme="minorBidi"/>
              <w:noProof/>
              <w:sz w:val="22"/>
            </w:rPr>
          </w:pPr>
          <w:hyperlink w:anchor="_Toc115954338" w:history="1">
            <w:r w:rsidR="00A44DBB" w:rsidRPr="00E87425">
              <w:rPr>
                <w:rStyle w:val="Hipervnculo"/>
                <w:b/>
                <w:noProof/>
              </w:rPr>
              <w:t>Sección primera. Disposiciones generales</w:t>
            </w:r>
            <w:r w:rsidR="00A44DBB">
              <w:rPr>
                <w:noProof/>
                <w:webHidden/>
              </w:rPr>
              <w:tab/>
            </w:r>
            <w:r w:rsidR="00A44DBB">
              <w:rPr>
                <w:noProof/>
                <w:webHidden/>
              </w:rPr>
              <w:fldChar w:fldCharType="begin"/>
            </w:r>
            <w:r w:rsidR="00A44DBB">
              <w:rPr>
                <w:noProof/>
                <w:webHidden/>
              </w:rPr>
              <w:instrText xml:space="preserve"> PAGEREF _Toc115954338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1C107AE7" w14:textId="2F762884" w:rsidR="00A44DBB" w:rsidRDefault="00A562B9">
          <w:pPr>
            <w:pStyle w:val="TDC3"/>
            <w:rPr>
              <w:rFonts w:asciiTheme="minorHAnsi" w:eastAsiaTheme="minorEastAsia" w:hAnsiTheme="minorHAnsi" w:cstheme="minorBidi"/>
              <w:noProof/>
              <w:sz w:val="22"/>
            </w:rPr>
          </w:pPr>
          <w:hyperlink w:anchor="_Toc115954339" w:history="1">
            <w:r w:rsidR="00A44DBB" w:rsidRPr="00E87425">
              <w:rPr>
                <w:rStyle w:val="Hipervnculo"/>
                <w:b/>
                <w:noProof/>
              </w:rPr>
              <w:t>Artículo 9. Concepto</w:t>
            </w:r>
            <w:r w:rsidR="00A44DBB">
              <w:rPr>
                <w:noProof/>
                <w:webHidden/>
              </w:rPr>
              <w:tab/>
            </w:r>
            <w:r w:rsidR="00A44DBB">
              <w:rPr>
                <w:noProof/>
                <w:webHidden/>
              </w:rPr>
              <w:fldChar w:fldCharType="begin"/>
            </w:r>
            <w:r w:rsidR="00A44DBB">
              <w:rPr>
                <w:noProof/>
                <w:webHidden/>
              </w:rPr>
              <w:instrText xml:space="preserve"> PAGEREF _Toc115954339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3F47B261" w14:textId="236D371D" w:rsidR="00A44DBB" w:rsidRDefault="00A562B9">
          <w:pPr>
            <w:pStyle w:val="TDC3"/>
            <w:rPr>
              <w:rFonts w:asciiTheme="minorHAnsi" w:eastAsiaTheme="minorEastAsia" w:hAnsiTheme="minorHAnsi" w:cstheme="minorBidi"/>
              <w:noProof/>
              <w:sz w:val="22"/>
            </w:rPr>
          </w:pPr>
          <w:hyperlink w:anchor="_Toc115954340" w:history="1">
            <w:r w:rsidR="00A44DBB" w:rsidRPr="00E87425">
              <w:rPr>
                <w:rStyle w:val="Hipervnculo"/>
                <w:b/>
                <w:noProof/>
              </w:rPr>
              <w:t>Artículo 10. Mecanismos de participación ciudadana</w:t>
            </w:r>
            <w:r w:rsidR="00A44DBB">
              <w:rPr>
                <w:noProof/>
                <w:webHidden/>
              </w:rPr>
              <w:tab/>
            </w:r>
            <w:r w:rsidR="00A44DBB">
              <w:rPr>
                <w:noProof/>
                <w:webHidden/>
              </w:rPr>
              <w:fldChar w:fldCharType="begin"/>
            </w:r>
            <w:r w:rsidR="00A44DBB">
              <w:rPr>
                <w:noProof/>
                <w:webHidden/>
              </w:rPr>
              <w:instrText xml:space="preserve"> PAGEREF _Toc115954340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3C931180" w14:textId="7464841F" w:rsidR="00A44DBB" w:rsidRDefault="00A562B9">
          <w:pPr>
            <w:pStyle w:val="TDC3"/>
            <w:rPr>
              <w:rFonts w:asciiTheme="minorHAnsi" w:eastAsiaTheme="minorEastAsia" w:hAnsiTheme="minorHAnsi" w:cstheme="minorBidi"/>
              <w:noProof/>
              <w:sz w:val="22"/>
            </w:rPr>
          </w:pPr>
          <w:hyperlink w:anchor="_Toc115954341" w:history="1">
            <w:r w:rsidR="00A44DBB" w:rsidRPr="00E87425">
              <w:rPr>
                <w:rStyle w:val="Hipervnculo"/>
                <w:b/>
                <w:noProof/>
              </w:rPr>
              <w:t>Sección segunda. Procesos de participación ciudadana</w:t>
            </w:r>
            <w:r w:rsidR="00A44DBB">
              <w:rPr>
                <w:noProof/>
                <w:webHidden/>
              </w:rPr>
              <w:tab/>
            </w:r>
            <w:r w:rsidR="00A44DBB">
              <w:rPr>
                <w:noProof/>
                <w:webHidden/>
              </w:rPr>
              <w:fldChar w:fldCharType="begin"/>
            </w:r>
            <w:r w:rsidR="00A44DBB">
              <w:rPr>
                <w:noProof/>
                <w:webHidden/>
              </w:rPr>
              <w:instrText xml:space="preserve"> PAGEREF _Toc115954341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7113224E" w14:textId="1F7CE8FC" w:rsidR="00A44DBB" w:rsidRDefault="00A562B9">
          <w:pPr>
            <w:pStyle w:val="TDC3"/>
            <w:rPr>
              <w:rFonts w:asciiTheme="minorHAnsi" w:eastAsiaTheme="minorEastAsia" w:hAnsiTheme="minorHAnsi" w:cstheme="minorBidi"/>
              <w:noProof/>
              <w:sz w:val="22"/>
            </w:rPr>
          </w:pPr>
          <w:hyperlink w:anchor="_Toc115954342" w:history="1">
            <w:r w:rsidR="00A44DBB" w:rsidRPr="00E87425">
              <w:rPr>
                <w:rStyle w:val="Hipervnculo"/>
                <w:b/>
                <w:noProof/>
              </w:rPr>
              <w:t>Artículo 11. Procesos de participación ciudadana</w:t>
            </w:r>
            <w:r w:rsidR="00A44DBB">
              <w:rPr>
                <w:noProof/>
                <w:webHidden/>
              </w:rPr>
              <w:tab/>
            </w:r>
            <w:r w:rsidR="00A44DBB">
              <w:rPr>
                <w:noProof/>
                <w:webHidden/>
              </w:rPr>
              <w:fldChar w:fldCharType="begin"/>
            </w:r>
            <w:r w:rsidR="00A44DBB">
              <w:rPr>
                <w:noProof/>
                <w:webHidden/>
              </w:rPr>
              <w:instrText xml:space="preserve"> PAGEREF _Toc115954342 \h </w:instrText>
            </w:r>
            <w:r w:rsidR="00A44DBB">
              <w:rPr>
                <w:noProof/>
                <w:webHidden/>
              </w:rPr>
            </w:r>
            <w:r w:rsidR="00A44DBB">
              <w:rPr>
                <w:noProof/>
                <w:webHidden/>
              </w:rPr>
              <w:fldChar w:fldCharType="separate"/>
            </w:r>
            <w:r>
              <w:rPr>
                <w:noProof/>
                <w:webHidden/>
              </w:rPr>
              <w:t>17</w:t>
            </w:r>
            <w:r w:rsidR="00A44DBB">
              <w:rPr>
                <w:noProof/>
                <w:webHidden/>
              </w:rPr>
              <w:fldChar w:fldCharType="end"/>
            </w:r>
          </w:hyperlink>
        </w:p>
        <w:p w14:paraId="0617FD21" w14:textId="05949642" w:rsidR="00A44DBB" w:rsidRDefault="00A562B9">
          <w:pPr>
            <w:pStyle w:val="TDC3"/>
            <w:rPr>
              <w:rFonts w:asciiTheme="minorHAnsi" w:eastAsiaTheme="minorEastAsia" w:hAnsiTheme="minorHAnsi" w:cstheme="minorBidi"/>
              <w:noProof/>
              <w:sz w:val="22"/>
            </w:rPr>
          </w:pPr>
          <w:hyperlink w:anchor="_Toc115954343" w:history="1">
            <w:r w:rsidR="00A44DBB" w:rsidRPr="00E87425">
              <w:rPr>
                <w:rStyle w:val="Hipervnculo"/>
                <w:b/>
                <w:noProof/>
              </w:rPr>
              <w:t>Sección tercera. Iniciativa ciudadana</w:t>
            </w:r>
            <w:r w:rsidR="00A44DBB">
              <w:rPr>
                <w:noProof/>
                <w:webHidden/>
              </w:rPr>
              <w:tab/>
            </w:r>
            <w:r w:rsidR="00A44DBB">
              <w:rPr>
                <w:noProof/>
                <w:webHidden/>
              </w:rPr>
              <w:fldChar w:fldCharType="begin"/>
            </w:r>
            <w:r w:rsidR="00A44DBB">
              <w:rPr>
                <w:noProof/>
                <w:webHidden/>
              </w:rPr>
              <w:instrText xml:space="preserve"> PAGEREF _Toc115954343 \h </w:instrText>
            </w:r>
            <w:r w:rsidR="00A44DBB">
              <w:rPr>
                <w:noProof/>
                <w:webHidden/>
              </w:rPr>
            </w:r>
            <w:r w:rsidR="00A44DBB">
              <w:rPr>
                <w:noProof/>
                <w:webHidden/>
              </w:rPr>
              <w:fldChar w:fldCharType="separate"/>
            </w:r>
            <w:r>
              <w:rPr>
                <w:noProof/>
                <w:webHidden/>
              </w:rPr>
              <w:t>18</w:t>
            </w:r>
            <w:r w:rsidR="00A44DBB">
              <w:rPr>
                <w:noProof/>
                <w:webHidden/>
              </w:rPr>
              <w:fldChar w:fldCharType="end"/>
            </w:r>
          </w:hyperlink>
        </w:p>
        <w:p w14:paraId="615698F4" w14:textId="48C6501A" w:rsidR="00A44DBB" w:rsidRDefault="00A562B9">
          <w:pPr>
            <w:pStyle w:val="TDC3"/>
            <w:rPr>
              <w:rFonts w:asciiTheme="minorHAnsi" w:eastAsiaTheme="minorEastAsia" w:hAnsiTheme="minorHAnsi" w:cstheme="minorBidi"/>
              <w:noProof/>
              <w:sz w:val="22"/>
            </w:rPr>
          </w:pPr>
          <w:hyperlink w:anchor="_Toc115954344" w:history="1">
            <w:r w:rsidR="00A44DBB" w:rsidRPr="00E87425">
              <w:rPr>
                <w:rStyle w:val="Hipervnculo"/>
                <w:b/>
                <w:noProof/>
              </w:rPr>
              <w:t>Artículo 12. Iniciativa ciudadana en el ámbito de la Generalitat</w:t>
            </w:r>
            <w:r w:rsidR="00A44DBB">
              <w:rPr>
                <w:noProof/>
                <w:webHidden/>
              </w:rPr>
              <w:tab/>
            </w:r>
            <w:r w:rsidR="00A44DBB">
              <w:rPr>
                <w:noProof/>
                <w:webHidden/>
              </w:rPr>
              <w:fldChar w:fldCharType="begin"/>
            </w:r>
            <w:r w:rsidR="00A44DBB">
              <w:rPr>
                <w:noProof/>
                <w:webHidden/>
              </w:rPr>
              <w:instrText xml:space="preserve"> PAGEREF _Toc115954344 \h </w:instrText>
            </w:r>
            <w:r w:rsidR="00A44DBB">
              <w:rPr>
                <w:noProof/>
                <w:webHidden/>
              </w:rPr>
            </w:r>
            <w:r w:rsidR="00A44DBB">
              <w:rPr>
                <w:noProof/>
                <w:webHidden/>
              </w:rPr>
              <w:fldChar w:fldCharType="separate"/>
            </w:r>
            <w:r>
              <w:rPr>
                <w:noProof/>
                <w:webHidden/>
              </w:rPr>
              <w:t>18</w:t>
            </w:r>
            <w:r w:rsidR="00A44DBB">
              <w:rPr>
                <w:noProof/>
                <w:webHidden/>
              </w:rPr>
              <w:fldChar w:fldCharType="end"/>
            </w:r>
          </w:hyperlink>
        </w:p>
        <w:p w14:paraId="5236AACC" w14:textId="274F2C15" w:rsidR="00A44DBB" w:rsidRDefault="00A562B9">
          <w:pPr>
            <w:pStyle w:val="TDC3"/>
            <w:rPr>
              <w:rFonts w:asciiTheme="minorHAnsi" w:eastAsiaTheme="minorEastAsia" w:hAnsiTheme="minorHAnsi" w:cstheme="minorBidi"/>
              <w:noProof/>
              <w:sz w:val="22"/>
            </w:rPr>
          </w:pPr>
          <w:hyperlink w:anchor="_Toc115954345" w:history="1">
            <w:r w:rsidR="00A44DBB" w:rsidRPr="00E87425">
              <w:rPr>
                <w:rStyle w:val="Hipervnculo"/>
                <w:b/>
                <w:noProof/>
              </w:rPr>
              <w:t>Artículo 13. Iniciativa ciudadana en las entidades locales</w:t>
            </w:r>
            <w:r w:rsidR="00A44DBB">
              <w:rPr>
                <w:noProof/>
                <w:webHidden/>
              </w:rPr>
              <w:tab/>
            </w:r>
            <w:r w:rsidR="00A44DBB">
              <w:rPr>
                <w:noProof/>
                <w:webHidden/>
              </w:rPr>
              <w:fldChar w:fldCharType="begin"/>
            </w:r>
            <w:r w:rsidR="00A44DBB">
              <w:rPr>
                <w:noProof/>
                <w:webHidden/>
              </w:rPr>
              <w:instrText xml:space="preserve"> PAGEREF _Toc115954345 \h </w:instrText>
            </w:r>
            <w:r w:rsidR="00A44DBB">
              <w:rPr>
                <w:noProof/>
                <w:webHidden/>
              </w:rPr>
            </w:r>
            <w:r w:rsidR="00A44DBB">
              <w:rPr>
                <w:noProof/>
                <w:webHidden/>
              </w:rPr>
              <w:fldChar w:fldCharType="separate"/>
            </w:r>
            <w:r>
              <w:rPr>
                <w:noProof/>
                <w:webHidden/>
              </w:rPr>
              <w:t>19</w:t>
            </w:r>
            <w:r w:rsidR="00A44DBB">
              <w:rPr>
                <w:noProof/>
                <w:webHidden/>
              </w:rPr>
              <w:fldChar w:fldCharType="end"/>
            </w:r>
          </w:hyperlink>
        </w:p>
        <w:p w14:paraId="16432C01" w14:textId="7473BC01" w:rsidR="00A44DBB" w:rsidRDefault="00A562B9">
          <w:pPr>
            <w:pStyle w:val="TDC3"/>
            <w:rPr>
              <w:rFonts w:asciiTheme="minorHAnsi" w:eastAsiaTheme="minorEastAsia" w:hAnsiTheme="minorHAnsi" w:cstheme="minorBidi"/>
              <w:noProof/>
              <w:sz w:val="22"/>
            </w:rPr>
          </w:pPr>
          <w:hyperlink w:anchor="_Toc115954346" w:history="1">
            <w:r w:rsidR="00A44DBB" w:rsidRPr="00E87425">
              <w:rPr>
                <w:rStyle w:val="Hipervnculo"/>
                <w:b/>
                <w:noProof/>
              </w:rPr>
              <w:t>Sección cuarta. Participación en la elaboración de normas y planes</w:t>
            </w:r>
            <w:r w:rsidR="00A44DBB">
              <w:rPr>
                <w:noProof/>
                <w:webHidden/>
              </w:rPr>
              <w:tab/>
            </w:r>
            <w:r w:rsidR="00A44DBB">
              <w:rPr>
                <w:noProof/>
                <w:webHidden/>
              </w:rPr>
              <w:fldChar w:fldCharType="begin"/>
            </w:r>
            <w:r w:rsidR="00A44DBB">
              <w:rPr>
                <w:noProof/>
                <w:webHidden/>
              </w:rPr>
              <w:instrText xml:space="preserve"> PAGEREF _Toc115954346 \h </w:instrText>
            </w:r>
            <w:r w:rsidR="00A44DBB">
              <w:rPr>
                <w:noProof/>
                <w:webHidden/>
              </w:rPr>
            </w:r>
            <w:r w:rsidR="00A44DBB">
              <w:rPr>
                <w:noProof/>
                <w:webHidden/>
              </w:rPr>
              <w:fldChar w:fldCharType="separate"/>
            </w:r>
            <w:r>
              <w:rPr>
                <w:noProof/>
                <w:webHidden/>
              </w:rPr>
              <w:t>19</w:t>
            </w:r>
            <w:r w:rsidR="00A44DBB">
              <w:rPr>
                <w:noProof/>
                <w:webHidden/>
              </w:rPr>
              <w:fldChar w:fldCharType="end"/>
            </w:r>
          </w:hyperlink>
        </w:p>
        <w:p w14:paraId="29FBD850" w14:textId="05EA856E" w:rsidR="00A44DBB" w:rsidRDefault="00A562B9">
          <w:pPr>
            <w:pStyle w:val="TDC3"/>
            <w:rPr>
              <w:rFonts w:asciiTheme="minorHAnsi" w:eastAsiaTheme="minorEastAsia" w:hAnsiTheme="minorHAnsi" w:cstheme="minorBidi"/>
              <w:noProof/>
              <w:sz w:val="22"/>
            </w:rPr>
          </w:pPr>
          <w:hyperlink w:anchor="_Toc115954347" w:history="1">
            <w:r w:rsidR="00A44DBB" w:rsidRPr="00E87425">
              <w:rPr>
                <w:rStyle w:val="Hipervnculo"/>
                <w:b/>
                <w:noProof/>
              </w:rPr>
              <w:t>Artículo 14. Disposiciones generales</w:t>
            </w:r>
            <w:r w:rsidR="00A44DBB">
              <w:rPr>
                <w:noProof/>
                <w:webHidden/>
              </w:rPr>
              <w:tab/>
            </w:r>
            <w:r w:rsidR="00A44DBB">
              <w:rPr>
                <w:noProof/>
                <w:webHidden/>
              </w:rPr>
              <w:fldChar w:fldCharType="begin"/>
            </w:r>
            <w:r w:rsidR="00A44DBB">
              <w:rPr>
                <w:noProof/>
                <w:webHidden/>
              </w:rPr>
              <w:instrText xml:space="preserve"> PAGEREF _Toc115954347 \h </w:instrText>
            </w:r>
            <w:r w:rsidR="00A44DBB">
              <w:rPr>
                <w:noProof/>
                <w:webHidden/>
              </w:rPr>
            </w:r>
            <w:r w:rsidR="00A44DBB">
              <w:rPr>
                <w:noProof/>
                <w:webHidden/>
              </w:rPr>
              <w:fldChar w:fldCharType="separate"/>
            </w:r>
            <w:r>
              <w:rPr>
                <w:noProof/>
                <w:webHidden/>
              </w:rPr>
              <w:t>19</w:t>
            </w:r>
            <w:r w:rsidR="00A44DBB">
              <w:rPr>
                <w:noProof/>
                <w:webHidden/>
              </w:rPr>
              <w:fldChar w:fldCharType="end"/>
            </w:r>
          </w:hyperlink>
        </w:p>
        <w:p w14:paraId="3DA64683" w14:textId="4BE5D2CD" w:rsidR="00A44DBB" w:rsidRDefault="00A562B9">
          <w:pPr>
            <w:pStyle w:val="TDC3"/>
            <w:rPr>
              <w:rFonts w:asciiTheme="minorHAnsi" w:eastAsiaTheme="minorEastAsia" w:hAnsiTheme="minorHAnsi" w:cstheme="minorBidi"/>
              <w:noProof/>
              <w:sz w:val="22"/>
            </w:rPr>
          </w:pPr>
          <w:hyperlink w:anchor="_Toc115954348" w:history="1">
            <w:r w:rsidR="00A44DBB" w:rsidRPr="00E87425">
              <w:rPr>
                <w:rStyle w:val="Hipervnculo"/>
                <w:b/>
                <w:noProof/>
              </w:rPr>
              <w:t>Artículo 15. Consulta pública previa</w:t>
            </w:r>
            <w:r w:rsidR="00A44DBB">
              <w:rPr>
                <w:noProof/>
                <w:webHidden/>
              </w:rPr>
              <w:tab/>
            </w:r>
            <w:r w:rsidR="00A44DBB">
              <w:rPr>
                <w:noProof/>
                <w:webHidden/>
              </w:rPr>
              <w:fldChar w:fldCharType="begin"/>
            </w:r>
            <w:r w:rsidR="00A44DBB">
              <w:rPr>
                <w:noProof/>
                <w:webHidden/>
              </w:rPr>
              <w:instrText xml:space="preserve"> PAGEREF _Toc115954348 \h </w:instrText>
            </w:r>
            <w:r w:rsidR="00A44DBB">
              <w:rPr>
                <w:noProof/>
                <w:webHidden/>
              </w:rPr>
            </w:r>
            <w:r w:rsidR="00A44DBB">
              <w:rPr>
                <w:noProof/>
                <w:webHidden/>
              </w:rPr>
              <w:fldChar w:fldCharType="separate"/>
            </w:r>
            <w:r>
              <w:rPr>
                <w:noProof/>
                <w:webHidden/>
              </w:rPr>
              <w:t>19</w:t>
            </w:r>
            <w:r w:rsidR="00A44DBB">
              <w:rPr>
                <w:noProof/>
                <w:webHidden/>
              </w:rPr>
              <w:fldChar w:fldCharType="end"/>
            </w:r>
          </w:hyperlink>
        </w:p>
        <w:p w14:paraId="2EEBD413" w14:textId="64C10776" w:rsidR="00A44DBB" w:rsidRDefault="00A562B9">
          <w:pPr>
            <w:pStyle w:val="TDC3"/>
            <w:rPr>
              <w:rFonts w:asciiTheme="minorHAnsi" w:eastAsiaTheme="minorEastAsia" w:hAnsiTheme="minorHAnsi" w:cstheme="minorBidi"/>
              <w:noProof/>
              <w:sz w:val="22"/>
            </w:rPr>
          </w:pPr>
          <w:hyperlink w:anchor="_Toc115954349" w:history="1">
            <w:r w:rsidR="00A44DBB" w:rsidRPr="00E87425">
              <w:rPr>
                <w:rStyle w:val="Hipervnculo"/>
                <w:b/>
                <w:noProof/>
              </w:rPr>
              <w:t>Artículo 16. Audiencia ciudadana</w:t>
            </w:r>
            <w:r w:rsidR="00A44DBB">
              <w:rPr>
                <w:noProof/>
                <w:webHidden/>
              </w:rPr>
              <w:tab/>
            </w:r>
            <w:r w:rsidR="00A44DBB">
              <w:rPr>
                <w:noProof/>
                <w:webHidden/>
              </w:rPr>
              <w:fldChar w:fldCharType="begin"/>
            </w:r>
            <w:r w:rsidR="00A44DBB">
              <w:rPr>
                <w:noProof/>
                <w:webHidden/>
              </w:rPr>
              <w:instrText xml:space="preserve"> PAGEREF _Toc115954349 \h </w:instrText>
            </w:r>
            <w:r w:rsidR="00A44DBB">
              <w:rPr>
                <w:noProof/>
                <w:webHidden/>
              </w:rPr>
            </w:r>
            <w:r w:rsidR="00A44DBB">
              <w:rPr>
                <w:noProof/>
                <w:webHidden/>
              </w:rPr>
              <w:fldChar w:fldCharType="separate"/>
            </w:r>
            <w:r>
              <w:rPr>
                <w:noProof/>
                <w:webHidden/>
              </w:rPr>
              <w:t>20</w:t>
            </w:r>
            <w:r w:rsidR="00A44DBB">
              <w:rPr>
                <w:noProof/>
                <w:webHidden/>
              </w:rPr>
              <w:fldChar w:fldCharType="end"/>
            </w:r>
          </w:hyperlink>
        </w:p>
        <w:p w14:paraId="2833B77E" w14:textId="59CEB760" w:rsidR="00A44DBB" w:rsidRDefault="00A562B9">
          <w:pPr>
            <w:pStyle w:val="TDC3"/>
            <w:rPr>
              <w:rFonts w:asciiTheme="minorHAnsi" w:eastAsiaTheme="minorEastAsia" w:hAnsiTheme="minorHAnsi" w:cstheme="minorBidi"/>
              <w:noProof/>
              <w:sz w:val="22"/>
            </w:rPr>
          </w:pPr>
          <w:hyperlink w:anchor="_Toc115954350" w:history="1">
            <w:r w:rsidR="00A44DBB" w:rsidRPr="00E87425">
              <w:rPr>
                <w:rStyle w:val="Hipervnculo"/>
                <w:b/>
                <w:noProof/>
              </w:rPr>
              <w:t>Sección quinta. Participación ciudadana en la elaboración de presupuestos</w:t>
            </w:r>
            <w:r w:rsidR="00A44DBB">
              <w:rPr>
                <w:noProof/>
                <w:webHidden/>
              </w:rPr>
              <w:tab/>
            </w:r>
            <w:r w:rsidR="00A44DBB">
              <w:rPr>
                <w:noProof/>
                <w:webHidden/>
              </w:rPr>
              <w:fldChar w:fldCharType="begin"/>
            </w:r>
            <w:r w:rsidR="00A44DBB">
              <w:rPr>
                <w:noProof/>
                <w:webHidden/>
              </w:rPr>
              <w:instrText xml:space="preserve"> PAGEREF _Toc115954350 \h </w:instrText>
            </w:r>
            <w:r w:rsidR="00A44DBB">
              <w:rPr>
                <w:noProof/>
                <w:webHidden/>
              </w:rPr>
            </w:r>
            <w:r w:rsidR="00A44DBB">
              <w:rPr>
                <w:noProof/>
                <w:webHidden/>
              </w:rPr>
              <w:fldChar w:fldCharType="separate"/>
            </w:r>
            <w:r>
              <w:rPr>
                <w:noProof/>
                <w:webHidden/>
              </w:rPr>
              <w:t>20</w:t>
            </w:r>
            <w:r w:rsidR="00A44DBB">
              <w:rPr>
                <w:noProof/>
                <w:webHidden/>
              </w:rPr>
              <w:fldChar w:fldCharType="end"/>
            </w:r>
          </w:hyperlink>
        </w:p>
        <w:p w14:paraId="63132766" w14:textId="281B9C21" w:rsidR="00A44DBB" w:rsidRDefault="00A562B9">
          <w:pPr>
            <w:pStyle w:val="TDC3"/>
            <w:rPr>
              <w:rFonts w:asciiTheme="minorHAnsi" w:eastAsiaTheme="minorEastAsia" w:hAnsiTheme="minorHAnsi" w:cstheme="minorBidi"/>
              <w:noProof/>
              <w:sz w:val="22"/>
            </w:rPr>
          </w:pPr>
          <w:hyperlink w:anchor="_Toc115954351" w:history="1">
            <w:r w:rsidR="00A44DBB" w:rsidRPr="00E87425">
              <w:rPr>
                <w:rStyle w:val="Hipervnculo"/>
                <w:b/>
                <w:noProof/>
              </w:rPr>
              <w:t>Artículo 17. Definición</w:t>
            </w:r>
            <w:r w:rsidR="00A44DBB">
              <w:rPr>
                <w:noProof/>
                <w:webHidden/>
              </w:rPr>
              <w:tab/>
            </w:r>
            <w:r w:rsidR="00A44DBB">
              <w:rPr>
                <w:noProof/>
                <w:webHidden/>
              </w:rPr>
              <w:fldChar w:fldCharType="begin"/>
            </w:r>
            <w:r w:rsidR="00A44DBB">
              <w:rPr>
                <w:noProof/>
                <w:webHidden/>
              </w:rPr>
              <w:instrText xml:space="preserve"> PAGEREF _Toc115954351 \h </w:instrText>
            </w:r>
            <w:r w:rsidR="00A44DBB">
              <w:rPr>
                <w:noProof/>
                <w:webHidden/>
              </w:rPr>
            </w:r>
            <w:r w:rsidR="00A44DBB">
              <w:rPr>
                <w:noProof/>
                <w:webHidden/>
              </w:rPr>
              <w:fldChar w:fldCharType="separate"/>
            </w:r>
            <w:r>
              <w:rPr>
                <w:noProof/>
                <w:webHidden/>
              </w:rPr>
              <w:t>20</w:t>
            </w:r>
            <w:r w:rsidR="00A44DBB">
              <w:rPr>
                <w:noProof/>
                <w:webHidden/>
              </w:rPr>
              <w:fldChar w:fldCharType="end"/>
            </w:r>
          </w:hyperlink>
        </w:p>
        <w:p w14:paraId="70DB70F5" w14:textId="55829582" w:rsidR="00A44DBB" w:rsidRDefault="00A562B9">
          <w:pPr>
            <w:pStyle w:val="TDC3"/>
            <w:rPr>
              <w:rFonts w:asciiTheme="minorHAnsi" w:eastAsiaTheme="minorEastAsia" w:hAnsiTheme="minorHAnsi" w:cstheme="minorBidi"/>
              <w:noProof/>
              <w:sz w:val="22"/>
            </w:rPr>
          </w:pPr>
          <w:hyperlink w:anchor="_Toc115954352" w:history="1">
            <w:r w:rsidR="00A44DBB" w:rsidRPr="00E87425">
              <w:rPr>
                <w:rStyle w:val="Hipervnculo"/>
                <w:b/>
                <w:noProof/>
              </w:rPr>
              <w:t>Artículo 18. Disposiciones comunes al desarrollo de procesos de presupuestos participativos en el ámbito de la Comunitat Valenciana</w:t>
            </w:r>
            <w:r w:rsidR="00A44DBB">
              <w:rPr>
                <w:noProof/>
                <w:webHidden/>
              </w:rPr>
              <w:tab/>
            </w:r>
            <w:r w:rsidR="00A44DBB">
              <w:rPr>
                <w:noProof/>
                <w:webHidden/>
              </w:rPr>
              <w:fldChar w:fldCharType="begin"/>
            </w:r>
            <w:r w:rsidR="00A44DBB">
              <w:rPr>
                <w:noProof/>
                <w:webHidden/>
              </w:rPr>
              <w:instrText xml:space="preserve"> PAGEREF _Toc115954352 \h </w:instrText>
            </w:r>
            <w:r w:rsidR="00A44DBB">
              <w:rPr>
                <w:noProof/>
                <w:webHidden/>
              </w:rPr>
            </w:r>
            <w:r w:rsidR="00A44DBB">
              <w:rPr>
                <w:noProof/>
                <w:webHidden/>
              </w:rPr>
              <w:fldChar w:fldCharType="separate"/>
            </w:r>
            <w:r>
              <w:rPr>
                <w:noProof/>
                <w:webHidden/>
              </w:rPr>
              <w:t>20</w:t>
            </w:r>
            <w:r w:rsidR="00A44DBB">
              <w:rPr>
                <w:noProof/>
                <w:webHidden/>
              </w:rPr>
              <w:fldChar w:fldCharType="end"/>
            </w:r>
          </w:hyperlink>
        </w:p>
        <w:p w14:paraId="2D895F57" w14:textId="7D3B6A92" w:rsidR="00A44DBB" w:rsidRDefault="00A562B9">
          <w:pPr>
            <w:pStyle w:val="TDC3"/>
            <w:rPr>
              <w:rFonts w:asciiTheme="minorHAnsi" w:eastAsiaTheme="minorEastAsia" w:hAnsiTheme="minorHAnsi" w:cstheme="minorBidi"/>
              <w:noProof/>
              <w:sz w:val="22"/>
            </w:rPr>
          </w:pPr>
          <w:hyperlink w:anchor="_Toc115954353" w:history="1">
            <w:r w:rsidR="00A44DBB" w:rsidRPr="00E87425">
              <w:rPr>
                <w:rStyle w:val="Hipervnculo"/>
                <w:b/>
                <w:noProof/>
              </w:rPr>
              <w:t>Artículo 19. Los presupuestos participativos en el ámbito de la Generalitat Valenciana</w:t>
            </w:r>
            <w:r w:rsidR="00A44DBB">
              <w:rPr>
                <w:noProof/>
                <w:webHidden/>
              </w:rPr>
              <w:tab/>
            </w:r>
            <w:r w:rsidR="00A44DBB">
              <w:rPr>
                <w:noProof/>
                <w:webHidden/>
              </w:rPr>
              <w:fldChar w:fldCharType="begin"/>
            </w:r>
            <w:r w:rsidR="00A44DBB">
              <w:rPr>
                <w:noProof/>
                <w:webHidden/>
              </w:rPr>
              <w:instrText xml:space="preserve"> PAGEREF _Toc115954353 \h </w:instrText>
            </w:r>
            <w:r w:rsidR="00A44DBB">
              <w:rPr>
                <w:noProof/>
                <w:webHidden/>
              </w:rPr>
            </w:r>
            <w:r w:rsidR="00A44DBB">
              <w:rPr>
                <w:noProof/>
                <w:webHidden/>
              </w:rPr>
              <w:fldChar w:fldCharType="separate"/>
            </w:r>
            <w:r>
              <w:rPr>
                <w:noProof/>
                <w:webHidden/>
              </w:rPr>
              <w:t>21</w:t>
            </w:r>
            <w:r w:rsidR="00A44DBB">
              <w:rPr>
                <w:noProof/>
                <w:webHidden/>
              </w:rPr>
              <w:fldChar w:fldCharType="end"/>
            </w:r>
          </w:hyperlink>
        </w:p>
        <w:p w14:paraId="0A1B5BA9" w14:textId="6B692F55" w:rsidR="00A44DBB" w:rsidRDefault="00A562B9">
          <w:pPr>
            <w:pStyle w:val="TDC3"/>
            <w:rPr>
              <w:rFonts w:asciiTheme="minorHAnsi" w:eastAsiaTheme="minorEastAsia" w:hAnsiTheme="minorHAnsi" w:cstheme="minorBidi"/>
              <w:noProof/>
              <w:sz w:val="22"/>
            </w:rPr>
          </w:pPr>
          <w:hyperlink w:anchor="_Toc115954354" w:history="1">
            <w:r w:rsidR="00A44DBB" w:rsidRPr="00E87425">
              <w:rPr>
                <w:rStyle w:val="Hipervnculo"/>
                <w:b/>
                <w:noProof/>
              </w:rPr>
              <w:t>Artículo 20. Presupuestos participativos en las entidades locales</w:t>
            </w:r>
            <w:r w:rsidR="00A44DBB">
              <w:rPr>
                <w:noProof/>
                <w:webHidden/>
              </w:rPr>
              <w:tab/>
            </w:r>
            <w:r w:rsidR="00A44DBB">
              <w:rPr>
                <w:noProof/>
                <w:webHidden/>
              </w:rPr>
              <w:fldChar w:fldCharType="begin"/>
            </w:r>
            <w:r w:rsidR="00A44DBB">
              <w:rPr>
                <w:noProof/>
                <w:webHidden/>
              </w:rPr>
              <w:instrText xml:space="preserve"> PAGEREF _Toc115954354 \h </w:instrText>
            </w:r>
            <w:r w:rsidR="00A44DBB">
              <w:rPr>
                <w:noProof/>
                <w:webHidden/>
              </w:rPr>
            </w:r>
            <w:r w:rsidR="00A44DBB">
              <w:rPr>
                <w:noProof/>
                <w:webHidden/>
              </w:rPr>
              <w:fldChar w:fldCharType="separate"/>
            </w:r>
            <w:r>
              <w:rPr>
                <w:noProof/>
                <w:webHidden/>
              </w:rPr>
              <w:t>21</w:t>
            </w:r>
            <w:r w:rsidR="00A44DBB">
              <w:rPr>
                <w:noProof/>
                <w:webHidden/>
              </w:rPr>
              <w:fldChar w:fldCharType="end"/>
            </w:r>
          </w:hyperlink>
        </w:p>
        <w:p w14:paraId="569807B5" w14:textId="53E305D3" w:rsidR="00A44DBB" w:rsidRDefault="00A562B9">
          <w:pPr>
            <w:pStyle w:val="TDC3"/>
            <w:rPr>
              <w:rFonts w:asciiTheme="minorHAnsi" w:eastAsiaTheme="minorEastAsia" w:hAnsiTheme="minorHAnsi" w:cstheme="minorBidi"/>
              <w:noProof/>
              <w:sz w:val="22"/>
            </w:rPr>
          </w:pPr>
          <w:hyperlink w:anchor="_Toc115954355" w:history="1">
            <w:r w:rsidR="00A44DBB" w:rsidRPr="00E87425">
              <w:rPr>
                <w:rStyle w:val="Hipervnculo"/>
                <w:b/>
                <w:noProof/>
              </w:rPr>
              <w:t>Sección sexta. Consultas ciudadanas</w:t>
            </w:r>
            <w:r w:rsidR="00A44DBB">
              <w:rPr>
                <w:noProof/>
                <w:webHidden/>
              </w:rPr>
              <w:tab/>
            </w:r>
            <w:r w:rsidR="00A44DBB">
              <w:rPr>
                <w:noProof/>
                <w:webHidden/>
              </w:rPr>
              <w:fldChar w:fldCharType="begin"/>
            </w:r>
            <w:r w:rsidR="00A44DBB">
              <w:rPr>
                <w:noProof/>
                <w:webHidden/>
              </w:rPr>
              <w:instrText xml:space="preserve"> PAGEREF _Toc115954355 \h </w:instrText>
            </w:r>
            <w:r w:rsidR="00A44DBB">
              <w:rPr>
                <w:noProof/>
                <w:webHidden/>
              </w:rPr>
            </w:r>
            <w:r w:rsidR="00A44DBB">
              <w:rPr>
                <w:noProof/>
                <w:webHidden/>
              </w:rPr>
              <w:fldChar w:fldCharType="separate"/>
            </w:r>
            <w:r>
              <w:rPr>
                <w:noProof/>
                <w:webHidden/>
              </w:rPr>
              <w:t>22</w:t>
            </w:r>
            <w:r w:rsidR="00A44DBB">
              <w:rPr>
                <w:noProof/>
                <w:webHidden/>
              </w:rPr>
              <w:fldChar w:fldCharType="end"/>
            </w:r>
          </w:hyperlink>
        </w:p>
        <w:p w14:paraId="216C9621" w14:textId="4657E056" w:rsidR="00A44DBB" w:rsidRDefault="00A562B9">
          <w:pPr>
            <w:pStyle w:val="TDC3"/>
            <w:rPr>
              <w:rFonts w:asciiTheme="minorHAnsi" w:eastAsiaTheme="minorEastAsia" w:hAnsiTheme="minorHAnsi" w:cstheme="minorBidi"/>
              <w:noProof/>
              <w:sz w:val="22"/>
            </w:rPr>
          </w:pPr>
          <w:hyperlink w:anchor="_Toc115954356" w:history="1">
            <w:r w:rsidR="00A44DBB" w:rsidRPr="00E87425">
              <w:rPr>
                <w:rStyle w:val="Hipervnculo"/>
                <w:b/>
                <w:noProof/>
              </w:rPr>
              <w:t>Artículo 21. Consultas ciudadanas</w:t>
            </w:r>
            <w:r w:rsidR="00A44DBB">
              <w:rPr>
                <w:noProof/>
                <w:webHidden/>
              </w:rPr>
              <w:tab/>
            </w:r>
            <w:r w:rsidR="00A44DBB">
              <w:rPr>
                <w:noProof/>
                <w:webHidden/>
              </w:rPr>
              <w:fldChar w:fldCharType="begin"/>
            </w:r>
            <w:r w:rsidR="00A44DBB">
              <w:rPr>
                <w:noProof/>
                <w:webHidden/>
              </w:rPr>
              <w:instrText xml:space="preserve"> PAGEREF _Toc115954356 \h </w:instrText>
            </w:r>
            <w:r w:rsidR="00A44DBB">
              <w:rPr>
                <w:noProof/>
                <w:webHidden/>
              </w:rPr>
            </w:r>
            <w:r w:rsidR="00A44DBB">
              <w:rPr>
                <w:noProof/>
                <w:webHidden/>
              </w:rPr>
              <w:fldChar w:fldCharType="separate"/>
            </w:r>
            <w:r>
              <w:rPr>
                <w:noProof/>
                <w:webHidden/>
              </w:rPr>
              <w:t>22</w:t>
            </w:r>
            <w:r w:rsidR="00A44DBB">
              <w:rPr>
                <w:noProof/>
                <w:webHidden/>
              </w:rPr>
              <w:fldChar w:fldCharType="end"/>
            </w:r>
          </w:hyperlink>
        </w:p>
        <w:p w14:paraId="5DC82EA0" w14:textId="7E32FEB0" w:rsidR="00A44DBB" w:rsidRDefault="00A562B9">
          <w:pPr>
            <w:pStyle w:val="TDC3"/>
            <w:rPr>
              <w:rFonts w:asciiTheme="minorHAnsi" w:eastAsiaTheme="minorEastAsia" w:hAnsiTheme="minorHAnsi" w:cstheme="minorBidi"/>
              <w:noProof/>
              <w:sz w:val="22"/>
            </w:rPr>
          </w:pPr>
          <w:hyperlink w:anchor="_Toc115954357" w:history="1">
            <w:r w:rsidR="00A44DBB" w:rsidRPr="00E87425">
              <w:rPr>
                <w:rStyle w:val="Hipervnculo"/>
                <w:b/>
                <w:noProof/>
              </w:rPr>
              <w:t>Sección séptima. Participación ciudadana en la evaluación y seguimiento de políticas y servicios públicos</w:t>
            </w:r>
            <w:r w:rsidR="00A44DBB">
              <w:rPr>
                <w:noProof/>
                <w:webHidden/>
              </w:rPr>
              <w:tab/>
            </w:r>
            <w:r w:rsidR="00A44DBB">
              <w:rPr>
                <w:noProof/>
                <w:webHidden/>
              </w:rPr>
              <w:fldChar w:fldCharType="begin"/>
            </w:r>
            <w:r w:rsidR="00A44DBB">
              <w:rPr>
                <w:noProof/>
                <w:webHidden/>
              </w:rPr>
              <w:instrText xml:space="preserve"> PAGEREF _Toc115954357 \h </w:instrText>
            </w:r>
            <w:r w:rsidR="00A44DBB">
              <w:rPr>
                <w:noProof/>
                <w:webHidden/>
              </w:rPr>
            </w:r>
            <w:r w:rsidR="00A44DBB">
              <w:rPr>
                <w:noProof/>
                <w:webHidden/>
              </w:rPr>
              <w:fldChar w:fldCharType="separate"/>
            </w:r>
            <w:r>
              <w:rPr>
                <w:noProof/>
                <w:webHidden/>
              </w:rPr>
              <w:t>22</w:t>
            </w:r>
            <w:r w:rsidR="00A44DBB">
              <w:rPr>
                <w:noProof/>
                <w:webHidden/>
              </w:rPr>
              <w:fldChar w:fldCharType="end"/>
            </w:r>
          </w:hyperlink>
        </w:p>
        <w:p w14:paraId="63B1AAA2" w14:textId="0F859583" w:rsidR="00A44DBB" w:rsidRDefault="00A562B9">
          <w:pPr>
            <w:pStyle w:val="TDC3"/>
            <w:rPr>
              <w:rFonts w:asciiTheme="minorHAnsi" w:eastAsiaTheme="minorEastAsia" w:hAnsiTheme="minorHAnsi" w:cstheme="minorBidi"/>
              <w:noProof/>
              <w:sz w:val="22"/>
            </w:rPr>
          </w:pPr>
          <w:hyperlink w:anchor="_Toc115954358" w:history="1">
            <w:r w:rsidR="00A44DBB" w:rsidRPr="00E87425">
              <w:rPr>
                <w:rStyle w:val="Hipervnculo"/>
                <w:b/>
                <w:noProof/>
              </w:rPr>
              <w:t>Artículo 22. Evaluación y seguimiento de las políticas y servicios de la Generalitat</w:t>
            </w:r>
            <w:r w:rsidR="00A44DBB">
              <w:rPr>
                <w:noProof/>
                <w:webHidden/>
              </w:rPr>
              <w:tab/>
            </w:r>
            <w:r w:rsidR="00A44DBB">
              <w:rPr>
                <w:noProof/>
                <w:webHidden/>
              </w:rPr>
              <w:fldChar w:fldCharType="begin"/>
            </w:r>
            <w:r w:rsidR="00A44DBB">
              <w:rPr>
                <w:noProof/>
                <w:webHidden/>
              </w:rPr>
              <w:instrText xml:space="preserve"> PAGEREF _Toc115954358 \h </w:instrText>
            </w:r>
            <w:r w:rsidR="00A44DBB">
              <w:rPr>
                <w:noProof/>
                <w:webHidden/>
              </w:rPr>
            </w:r>
            <w:r w:rsidR="00A44DBB">
              <w:rPr>
                <w:noProof/>
                <w:webHidden/>
              </w:rPr>
              <w:fldChar w:fldCharType="separate"/>
            </w:r>
            <w:r>
              <w:rPr>
                <w:noProof/>
                <w:webHidden/>
              </w:rPr>
              <w:t>22</w:t>
            </w:r>
            <w:r w:rsidR="00A44DBB">
              <w:rPr>
                <w:noProof/>
                <w:webHidden/>
              </w:rPr>
              <w:fldChar w:fldCharType="end"/>
            </w:r>
          </w:hyperlink>
        </w:p>
        <w:p w14:paraId="34BF5CBD" w14:textId="3F93B637" w:rsidR="00C97DBB" w:rsidRDefault="00A562B9" w:rsidP="00C97DBB">
          <w:pPr>
            <w:pStyle w:val="TDC3"/>
            <w:rPr>
              <w:noProof/>
            </w:rPr>
          </w:pPr>
          <w:hyperlink w:anchor="_Toc115954359" w:history="1">
            <w:r w:rsidR="00A44DBB" w:rsidRPr="00E87425">
              <w:rPr>
                <w:rStyle w:val="Hipervnculo"/>
                <w:b/>
                <w:noProof/>
              </w:rPr>
              <w:t>Artículo 23. Auditoría ciudadana</w:t>
            </w:r>
            <w:r w:rsidR="00A44DBB">
              <w:rPr>
                <w:noProof/>
                <w:webHidden/>
              </w:rPr>
              <w:tab/>
            </w:r>
            <w:r w:rsidR="00A44DBB">
              <w:rPr>
                <w:noProof/>
                <w:webHidden/>
              </w:rPr>
              <w:fldChar w:fldCharType="begin"/>
            </w:r>
            <w:r w:rsidR="00A44DBB">
              <w:rPr>
                <w:noProof/>
                <w:webHidden/>
              </w:rPr>
              <w:instrText xml:space="preserve"> PAGEREF _Toc115954359 \h </w:instrText>
            </w:r>
            <w:r w:rsidR="00A44DBB">
              <w:rPr>
                <w:noProof/>
                <w:webHidden/>
              </w:rPr>
            </w:r>
            <w:r w:rsidR="00A44DBB">
              <w:rPr>
                <w:noProof/>
                <w:webHidden/>
              </w:rPr>
              <w:fldChar w:fldCharType="separate"/>
            </w:r>
            <w:r>
              <w:rPr>
                <w:noProof/>
                <w:webHidden/>
              </w:rPr>
              <w:t>23</w:t>
            </w:r>
            <w:r w:rsidR="00A44DBB">
              <w:rPr>
                <w:noProof/>
                <w:webHidden/>
              </w:rPr>
              <w:fldChar w:fldCharType="end"/>
            </w:r>
          </w:hyperlink>
        </w:p>
        <w:bookmarkStart w:id="1" w:name="_Hlk116035840"/>
        <w:p w14:paraId="7B664773" w14:textId="5407FCF0" w:rsidR="00C97DBB" w:rsidRPr="00C97DBB" w:rsidRDefault="00C97DBB" w:rsidP="00C97DBB">
          <w:pPr>
            <w:pStyle w:val="TDC3"/>
            <w:rPr>
              <w:noProof/>
            </w:rPr>
          </w:pPr>
          <w:r>
            <w:fldChar w:fldCharType="begin"/>
          </w:r>
          <w:r>
            <w:instrText xml:space="preserve"> HYPERLINK \l "_Toc115954359" </w:instrText>
          </w:r>
          <w:r>
            <w:fldChar w:fldCharType="separate"/>
          </w:r>
          <w:r w:rsidRPr="00E87425">
            <w:rPr>
              <w:rStyle w:val="Hipervnculo"/>
              <w:b/>
              <w:noProof/>
            </w:rPr>
            <w:t>Artículo 2</w:t>
          </w:r>
          <w:r>
            <w:rPr>
              <w:rStyle w:val="Hipervnculo"/>
              <w:b/>
              <w:noProof/>
            </w:rPr>
            <w:t>4</w:t>
          </w:r>
          <w:r w:rsidRPr="00E87425">
            <w:rPr>
              <w:rStyle w:val="Hipervnculo"/>
              <w:b/>
              <w:noProof/>
            </w:rPr>
            <w:t>.</w:t>
          </w:r>
          <w:r>
            <w:rPr>
              <w:rStyle w:val="Hipervnculo"/>
              <w:b/>
              <w:noProof/>
            </w:rPr>
            <w:t xml:space="preserve"> Evaluación y seguimiento ciudadano de las políticas y servicios públicos de las entidades locales</w:t>
          </w:r>
          <w:r>
            <w:rPr>
              <w:noProof/>
              <w:webHidden/>
            </w:rPr>
            <w:tab/>
          </w:r>
          <w:r>
            <w:rPr>
              <w:noProof/>
              <w:webHidden/>
            </w:rPr>
            <w:fldChar w:fldCharType="begin"/>
          </w:r>
          <w:r>
            <w:rPr>
              <w:noProof/>
              <w:webHidden/>
            </w:rPr>
            <w:instrText xml:space="preserve"> PAGEREF _Toc115954359 \h </w:instrText>
          </w:r>
          <w:r>
            <w:rPr>
              <w:noProof/>
              <w:webHidden/>
            </w:rPr>
          </w:r>
          <w:r>
            <w:rPr>
              <w:noProof/>
              <w:webHidden/>
            </w:rPr>
            <w:fldChar w:fldCharType="separate"/>
          </w:r>
          <w:r w:rsidR="00A562B9">
            <w:rPr>
              <w:noProof/>
              <w:webHidden/>
            </w:rPr>
            <w:t>23</w:t>
          </w:r>
          <w:r>
            <w:rPr>
              <w:noProof/>
              <w:webHidden/>
            </w:rPr>
            <w:fldChar w:fldCharType="end"/>
          </w:r>
          <w:r>
            <w:rPr>
              <w:noProof/>
            </w:rPr>
            <w:fldChar w:fldCharType="end"/>
          </w:r>
        </w:p>
        <w:bookmarkEnd w:id="1"/>
        <w:p w14:paraId="414A9323" w14:textId="67E3AC6C" w:rsidR="00A44DBB" w:rsidRDefault="00AA361F">
          <w:pPr>
            <w:pStyle w:val="TDC1"/>
            <w:rPr>
              <w:rFonts w:asciiTheme="minorHAnsi" w:eastAsiaTheme="minorEastAsia" w:hAnsiTheme="minorHAnsi" w:cstheme="minorBidi"/>
              <w:noProof/>
              <w:sz w:val="22"/>
              <w:lang w:eastAsia="es-ES"/>
            </w:rPr>
          </w:pPr>
          <w:r>
            <w:fldChar w:fldCharType="begin"/>
          </w:r>
          <w:r>
            <w:instrText xml:space="preserve"> HYPERLINK \l "_Toc115954360" </w:instrText>
          </w:r>
          <w:r>
            <w:fldChar w:fldCharType="separate"/>
          </w:r>
          <w:r w:rsidR="00A44DBB" w:rsidRPr="00E87425">
            <w:rPr>
              <w:rStyle w:val="Hipervnculo"/>
              <w:b/>
              <w:noProof/>
            </w:rPr>
            <w:t>Capítulo II. Órganos y espacios de participación ciudadana</w:t>
          </w:r>
          <w:r w:rsidR="00A44DBB">
            <w:rPr>
              <w:noProof/>
              <w:webHidden/>
            </w:rPr>
            <w:tab/>
          </w:r>
          <w:r w:rsidR="00A44DBB">
            <w:rPr>
              <w:noProof/>
              <w:webHidden/>
            </w:rPr>
            <w:fldChar w:fldCharType="begin"/>
          </w:r>
          <w:r w:rsidR="00A44DBB">
            <w:rPr>
              <w:noProof/>
              <w:webHidden/>
            </w:rPr>
            <w:instrText xml:space="preserve"> PAGEREF _Toc115954360 \h </w:instrText>
          </w:r>
          <w:r w:rsidR="00A44DBB">
            <w:rPr>
              <w:noProof/>
              <w:webHidden/>
            </w:rPr>
          </w:r>
          <w:r w:rsidR="00A44DBB">
            <w:rPr>
              <w:noProof/>
              <w:webHidden/>
            </w:rPr>
            <w:fldChar w:fldCharType="separate"/>
          </w:r>
          <w:r w:rsidR="00A562B9">
            <w:rPr>
              <w:noProof/>
              <w:webHidden/>
            </w:rPr>
            <w:t>23</w:t>
          </w:r>
          <w:r w:rsidR="00A44DBB">
            <w:rPr>
              <w:noProof/>
              <w:webHidden/>
            </w:rPr>
            <w:fldChar w:fldCharType="end"/>
          </w:r>
          <w:r>
            <w:rPr>
              <w:noProof/>
            </w:rPr>
            <w:fldChar w:fldCharType="end"/>
          </w:r>
        </w:p>
        <w:p w14:paraId="64FB7DD4" w14:textId="41F78152" w:rsidR="00A44DBB" w:rsidRDefault="00A562B9">
          <w:pPr>
            <w:pStyle w:val="TDC3"/>
            <w:rPr>
              <w:rFonts w:asciiTheme="minorHAnsi" w:eastAsiaTheme="minorEastAsia" w:hAnsiTheme="minorHAnsi" w:cstheme="minorBidi"/>
              <w:noProof/>
              <w:sz w:val="22"/>
            </w:rPr>
          </w:pPr>
          <w:hyperlink w:anchor="_Toc115954361" w:history="1">
            <w:r w:rsidR="00A44DBB" w:rsidRPr="00E87425">
              <w:rPr>
                <w:rStyle w:val="Hipervnculo"/>
                <w:b/>
                <w:noProof/>
              </w:rPr>
              <w:t>Sección primera. Órganos de participación ciudadana</w:t>
            </w:r>
            <w:r w:rsidR="00A44DBB">
              <w:rPr>
                <w:noProof/>
                <w:webHidden/>
              </w:rPr>
              <w:tab/>
            </w:r>
            <w:r w:rsidR="00A44DBB">
              <w:rPr>
                <w:noProof/>
                <w:webHidden/>
              </w:rPr>
              <w:fldChar w:fldCharType="begin"/>
            </w:r>
            <w:r w:rsidR="00A44DBB">
              <w:rPr>
                <w:noProof/>
                <w:webHidden/>
              </w:rPr>
              <w:instrText xml:space="preserve"> PAGEREF _Toc115954361 \h </w:instrText>
            </w:r>
            <w:r w:rsidR="00A44DBB">
              <w:rPr>
                <w:noProof/>
                <w:webHidden/>
              </w:rPr>
            </w:r>
            <w:r w:rsidR="00A44DBB">
              <w:rPr>
                <w:noProof/>
                <w:webHidden/>
              </w:rPr>
              <w:fldChar w:fldCharType="separate"/>
            </w:r>
            <w:r>
              <w:rPr>
                <w:noProof/>
                <w:webHidden/>
              </w:rPr>
              <w:t>23</w:t>
            </w:r>
            <w:r w:rsidR="00A44DBB">
              <w:rPr>
                <w:noProof/>
                <w:webHidden/>
              </w:rPr>
              <w:fldChar w:fldCharType="end"/>
            </w:r>
          </w:hyperlink>
        </w:p>
        <w:p w14:paraId="1F171F3C" w14:textId="74154621" w:rsidR="00A44DBB" w:rsidRDefault="00A562B9">
          <w:pPr>
            <w:pStyle w:val="TDC3"/>
            <w:rPr>
              <w:rFonts w:asciiTheme="minorHAnsi" w:eastAsiaTheme="minorEastAsia" w:hAnsiTheme="minorHAnsi" w:cstheme="minorBidi"/>
              <w:noProof/>
              <w:sz w:val="22"/>
            </w:rPr>
          </w:pPr>
          <w:hyperlink w:anchor="_Toc115954362" w:history="1">
            <w:r w:rsidR="00A44DBB" w:rsidRPr="00E87425">
              <w:rPr>
                <w:rStyle w:val="Hipervnculo"/>
                <w:b/>
                <w:noProof/>
              </w:rPr>
              <w:t>Artículo 25. Órganos de participación</w:t>
            </w:r>
            <w:r w:rsidR="00A44DBB">
              <w:rPr>
                <w:noProof/>
                <w:webHidden/>
              </w:rPr>
              <w:tab/>
            </w:r>
            <w:r w:rsidR="00A44DBB">
              <w:rPr>
                <w:noProof/>
                <w:webHidden/>
              </w:rPr>
              <w:fldChar w:fldCharType="begin"/>
            </w:r>
            <w:r w:rsidR="00A44DBB">
              <w:rPr>
                <w:noProof/>
                <w:webHidden/>
              </w:rPr>
              <w:instrText xml:space="preserve"> PAGEREF _Toc115954362 \h </w:instrText>
            </w:r>
            <w:r w:rsidR="00A44DBB">
              <w:rPr>
                <w:noProof/>
                <w:webHidden/>
              </w:rPr>
            </w:r>
            <w:r w:rsidR="00A44DBB">
              <w:rPr>
                <w:noProof/>
                <w:webHidden/>
              </w:rPr>
              <w:fldChar w:fldCharType="separate"/>
            </w:r>
            <w:r>
              <w:rPr>
                <w:noProof/>
                <w:webHidden/>
              </w:rPr>
              <w:t>23</w:t>
            </w:r>
            <w:r w:rsidR="00A44DBB">
              <w:rPr>
                <w:noProof/>
                <w:webHidden/>
              </w:rPr>
              <w:fldChar w:fldCharType="end"/>
            </w:r>
          </w:hyperlink>
        </w:p>
        <w:p w14:paraId="551605E1" w14:textId="2DE429C1" w:rsidR="00A44DBB" w:rsidRDefault="00A562B9">
          <w:pPr>
            <w:pStyle w:val="TDC3"/>
            <w:rPr>
              <w:rFonts w:asciiTheme="minorHAnsi" w:eastAsiaTheme="minorEastAsia" w:hAnsiTheme="minorHAnsi" w:cstheme="minorBidi"/>
              <w:noProof/>
              <w:sz w:val="22"/>
            </w:rPr>
          </w:pPr>
          <w:hyperlink w:anchor="_Toc115954363" w:history="1">
            <w:r w:rsidR="00A44DBB" w:rsidRPr="00E87425">
              <w:rPr>
                <w:rStyle w:val="Hipervnculo"/>
                <w:b/>
                <w:noProof/>
              </w:rPr>
              <w:t>Artículo 26. Composición</w:t>
            </w:r>
            <w:r w:rsidR="00A44DBB">
              <w:rPr>
                <w:noProof/>
                <w:webHidden/>
              </w:rPr>
              <w:tab/>
            </w:r>
            <w:r w:rsidR="00A44DBB">
              <w:rPr>
                <w:noProof/>
                <w:webHidden/>
              </w:rPr>
              <w:fldChar w:fldCharType="begin"/>
            </w:r>
            <w:r w:rsidR="00A44DBB">
              <w:rPr>
                <w:noProof/>
                <w:webHidden/>
              </w:rPr>
              <w:instrText xml:space="preserve"> PAGEREF _Toc115954363 \h </w:instrText>
            </w:r>
            <w:r w:rsidR="00A44DBB">
              <w:rPr>
                <w:noProof/>
                <w:webHidden/>
              </w:rPr>
            </w:r>
            <w:r w:rsidR="00A44DBB">
              <w:rPr>
                <w:noProof/>
                <w:webHidden/>
              </w:rPr>
              <w:fldChar w:fldCharType="separate"/>
            </w:r>
            <w:r>
              <w:rPr>
                <w:noProof/>
                <w:webHidden/>
              </w:rPr>
              <w:t>24</w:t>
            </w:r>
            <w:r w:rsidR="00A44DBB">
              <w:rPr>
                <w:noProof/>
                <w:webHidden/>
              </w:rPr>
              <w:fldChar w:fldCharType="end"/>
            </w:r>
          </w:hyperlink>
        </w:p>
        <w:p w14:paraId="48EC74B6" w14:textId="3AEBC802" w:rsidR="00A44DBB" w:rsidRDefault="00A562B9">
          <w:pPr>
            <w:pStyle w:val="TDC3"/>
            <w:rPr>
              <w:rFonts w:asciiTheme="minorHAnsi" w:eastAsiaTheme="minorEastAsia" w:hAnsiTheme="minorHAnsi" w:cstheme="minorBidi"/>
              <w:noProof/>
              <w:sz w:val="22"/>
            </w:rPr>
          </w:pPr>
          <w:hyperlink w:anchor="_Toc115954364" w:history="1">
            <w:r w:rsidR="00A44DBB" w:rsidRPr="00E87425">
              <w:rPr>
                <w:rStyle w:val="Hipervnculo"/>
                <w:b/>
                <w:noProof/>
              </w:rPr>
              <w:t>Artículo 27. Registro de actividades de participación</w:t>
            </w:r>
            <w:r w:rsidR="00A44DBB">
              <w:rPr>
                <w:noProof/>
                <w:webHidden/>
              </w:rPr>
              <w:tab/>
            </w:r>
            <w:r w:rsidR="00A44DBB">
              <w:rPr>
                <w:noProof/>
                <w:webHidden/>
              </w:rPr>
              <w:fldChar w:fldCharType="begin"/>
            </w:r>
            <w:r w:rsidR="00A44DBB">
              <w:rPr>
                <w:noProof/>
                <w:webHidden/>
              </w:rPr>
              <w:instrText xml:space="preserve"> PAGEREF _Toc115954364 \h </w:instrText>
            </w:r>
            <w:r w:rsidR="00A44DBB">
              <w:rPr>
                <w:noProof/>
                <w:webHidden/>
              </w:rPr>
            </w:r>
            <w:r w:rsidR="00A44DBB">
              <w:rPr>
                <w:noProof/>
                <w:webHidden/>
              </w:rPr>
              <w:fldChar w:fldCharType="separate"/>
            </w:r>
            <w:r>
              <w:rPr>
                <w:noProof/>
                <w:webHidden/>
              </w:rPr>
              <w:t>24</w:t>
            </w:r>
            <w:r w:rsidR="00A44DBB">
              <w:rPr>
                <w:noProof/>
                <w:webHidden/>
              </w:rPr>
              <w:fldChar w:fldCharType="end"/>
            </w:r>
          </w:hyperlink>
        </w:p>
        <w:p w14:paraId="32463A24" w14:textId="6E3EBA66" w:rsidR="00A44DBB" w:rsidRDefault="00A562B9">
          <w:pPr>
            <w:pStyle w:val="TDC3"/>
            <w:rPr>
              <w:rFonts w:asciiTheme="minorHAnsi" w:eastAsiaTheme="minorEastAsia" w:hAnsiTheme="minorHAnsi" w:cstheme="minorBidi"/>
              <w:noProof/>
              <w:sz w:val="22"/>
            </w:rPr>
          </w:pPr>
          <w:hyperlink w:anchor="_Toc115954365" w:history="1">
            <w:r w:rsidR="00A44DBB" w:rsidRPr="00E87425">
              <w:rPr>
                <w:rStyle w:val="Hipervnculo"/>
                <w:b/>
                <w:noProof/>
              </w:rPr>
              <w:t>Artículo 28. Otros foros de participación</w:t>
            </w:r>
            <w:r w:rsidR="00A44DBB">
              <w:rPr>
                <w:noProof/>
                <w:webHidden/>
              </w:rPr>
              <w:tab/>
            </w:r>
            <w:r w:rsidR="00A44DBB">
              <w:rPr>
                <w:noProof/>
                <w:webHidden/>
              </w:rPr>
              <w:fldChar w:fldCharType="begin"/>
            </w:r>
            <w:r w:rsidR="00A44DBB">
              <w:rPr>
                <w:noProof/>
                <w:webHidden/>
              </w:rPr>
              <w:instrText xml:space="preserve"> PAGEREF _Toc115954365 \h </w:instrText>
            </w:r>
            <w:r w:rsidR="00A44DBB">
              <w:rPr>
                <w:noProof/>
                <w:webHidden/>
              </w:rPr>
            </w:r>
            <w:r w:rsidR="00A44DBB">
              <w:rPr>
                <w:noProof/>
                <w:webHidden/>
              </w:rPr>
              <w:fldChar w:fldCharType="separate"/>
            </w:r>
            <w:r>
              <w:rPr>
                <w:noProof/>
                <w:webHidden/>
              </w:rPr>
              <w:t>24</w:t>
            </w:r>
            <w:r w:rsidR="00A44DBB">
              <w:rPr>
                <w:noProof/>
                <w:webHidden/>
              </w:rPr>
              <w:fldChar w:fldCharType="end"/>
            </w:r>
          </w:hyperlink>
        </w:p>
        <w:p w14:paraId="4B31509E" w14:textId="4B975DB8" w:rsidR="00A44DBB" w:rsidRDefault="00A562B9">
          <w:pPr>
            <w:pStyle w:val="TDC3"/>
            <w:rPr>
              <w:rFonts w:asciiTheme="minorHAnsi" w:eastAsiaTheme="minorEastAsia" w:hAnsiTheme="minorHAnsi" w:cstheme="minorBidi"/>
              <w:noProof/>
              <w:sz w:val="22"/>
            </w:rPr>
          </w:pPr>
          <w:hyperlink w:anchor="_Toc115954366" w:history="1">
            <w:r w:rsidR="00A44DBB" w:rsidRPr="00E87425">
              <w:rPr>
                <w:rStyle w:val="Hipervnculo"/>
                <w:b/>
                <w:noProof/>
              </w:rPr>
              <w:t>Sección segunda. El Consell de Participació Ciutadana</w:t>
            </w:r>
            <w:r w:rsidR="00A44DBB">
              <w:rPr>
                <w:noProof/>
                <w:webHidden/>
              </w:rPr>
              <w:tab/>
            </w:r>
            <w:r w:rsidR="00A44DBB">
              <w:rPr>
                <w:noProof/>
                <w:webHidden/>
              </w:rPr>
              <w:fldChar w:fldCharType="begin"/>
            </w:r>
            <w:r w:rsidR="00A44DBB">
              <w:rPr>
                <w:noProof/>
                <w:webHidden/>
              </w:rPr>
              <w:instrText xml:space="preserve"> PAGEREF _Toc115954366 \h </w:instrText>
            </w:r>
            <w:r w:rsidR="00A44DBB">
              <w:rPr>
                <w:noProof/>
                <w:webHidden/>
              </w:rPr>
            </w:r>
            <w:r w:rsidR="00A44DBB">
              <w:rPr>
                <w:noProof/>
                <w:webHidden/>
              </w:rPr>
              <w:fldChar w:fldCharType="separate"/>
            </w:r>
            <w:r>
              <w:rPr>
                <w:noProof/>
                <w:webHidden/>
              </w:rPr>
              <w:t>24</w:t>
            </w:r>
            <w:r w:rsidR="00A44DBB">
              <w:rPr>
                <w:noProof/>
                <w:webHidden/>
              </w:rPr>
              <w:fldChar w:fldCharType="end"/>
            </w:r>
          </w:hyperlink>
        </w:p>
        <w:p w14:paraId="3DEE9990" w14:textId="7816ECF2" w:rsidR="00A44DBB" w:rsidRDefault="00A562B9">
          <w:pPr>
            <w:pStyle w:val="TDC3"/>
            <w:rPr>
              <w:rFonts w:asciiTheme="minorHAnsi" w:eastAsiaTheme="minorEastAsia" w:hAnsiTheme="minorHAnsi" w:cstheme="minorBidi"/>
              <w:noProof/>
              <w:sz w:val="22"/>
            </w:rPr>
          </w:pPr>
          <w:hyperlink w:anchor="_Toc115954367" w:history="1">
            <w:r w:rsidR="00A44DBB" w:rsidRPr="00E87425">
              <w:rPr>
                <w:rStyle w:val="Hipervnculo"/>
                <w:b/>
                <w:noProof/>
              </w:rPr>
              <w:t>Artículo 29. Objeto y composición del Consell de Participació Ciutadana</w:t>
            </w:r>
            <w:r w:rsidR="00A44DBB">
              <w:rPr>
                <w:noProof/>
                <w:webHidden/>
              </w:rPr>
              <w:tab/>
            </w:r>
            <w:r w:rsidR="00A44DBB">
              <w:rPr>
                <w:noProof/>
                <w:webHidden/>
              </w:rPr>
              <w:fldChar w:fldCharType="begin"/>
            </w:r>
            <w:r w:rsidR="00A44DBB">
              <w:rPr>
                <w:noProof/>
                <w:webHidden/>
              </w:rPr>
              <w:instrText xml:space="preserve"> PAGEREF _Toc115954367 \h </w:instrText>
            </w:r>
            <w:r w:rsidR="00A44DBB">
              <w:rPr>
                <w:noProof/>
                <w:webHidden/>
              </w:rPr>
            </w:r>
            <w:r w:rsidR="00A44DBB">
              <w:rPr>
                <w:noProof/>
                <w:webHidden/>
              </w:rPr>
              <w:fldChar w:fldCharType="separate"/>
            </w:r>
            <w:r>
              <w:rPr>
                <w:noProof/>
                <w:webHidden/>
              </w:rPr>
              <w:t>24</w:t>
            </w:r>
            <w:r w:rsidR="00A44DBB">
              <w:rPr>
                <w:noProof/>
                <w:webHidden/>
              </w:rPr>
              <w:fldChar w:fldCharType="end"/>
            </w:r>
          </w:hyperlink>
        </w:p>
        <w:p w14:paraId="0585ECD4" w14:textId="163ED12A" w:rsidR="00A44DBB" w:rsidRDefault="00A562B9">
          <w:pPr>
            <w:pStyle w:val="TDC3"/>
            <w:rPr>
              <w:rFonts w:asciiTheme="minorHAnsi" w:eastAsiaTheme="minorEastAsia" w:hAnsiTheme="minorHAnsi" w:cstheme="minorBidi"/>
              <w:noProof/>
              <w:sz w:val="22"/>
            </w:rPr>
          </w:pPr>
          <w:hyperlink w:anchor="_Toc115954368" w:history="1">
            <w:r w:rsidR="00A44DBB" w:rsidRPr="00E87425">
              <w:rPr>
                <w:rStyle w:val="Hipervnculo"/>
                <w:b/>
                <w:noProof/>
              </w:rPr>
              <w:t>Artículo 30. Objetivos y funciones del Consell de Participació Ciutadana</w:t>
            </w:r>
            <w:r w:rsidR="00A44DBB">
              <w:rPr>
                <w:noProof/>
                <w:webHidden/>
              </w:rPr>
              <w:tab/>
            </w:r>
            <w:r w:rsidR="00A44DBB">
              <w:rPr>
                <w:noProof/>
                <w:webHidden/>
              </w:rPr>
              <w:fldChar w:fldCharType="begin"/>
            </w:r>
            <w:r w:rsidR="00A44DBB">
              <w:rPr>
                <w:noProof/>
                <w:webHidden/>
              </w:rPr>
              <w:instrText xml:space="preserve"> PAGEREF _Toc115954368 \h </w:instrText>
            </w:r>
            <w:r w:rsidR="00A44DBB">
              <w:rPr>
                <w:noProof/>
                <w:webHidden/>
              </w:rPr>
            </w:r>
            <w:r w:rsidR="00A44DBB">
              <w:rPr>
                <w:noProof/>
                <w:webHidden/>
              </w:rPr>
              <w:fldChar w:fldCharType="separate"/>
            </w:r>
            <w:r>
              <w:rPr>
                <w:noProof/>
                <w:webHidden/>
              </w:rPr>
              <w:t>25</w:t>
            </w:r>
            <w:r w:rsidR="00A44DBB">
              <w:rPr>
                <w:noProof/>
                <w:webHidden/>
              </w:rPr>
              <w:fldChar w:fldCharType="end"/>
            </w:r>
          </w:hyperlink>
        </w:p>
        <w:p w14:paraId="7DDB2760" w14:textId="0CD4D545" w:rsidR="00A44DBB" w:rsidRDefault="00A562B9">
          <w:pPr>
            <w:pStyle w:val="TDC3"/>
            <w:rPr>
              <w:rFonts w:asciiTheme="minorHAnsi" w:eastAsiaTheme="minorEastAsia" w:hAnsiTheme="minorHAnsi" w:cstheme="minorBidi"/>
              <w:noProof/>
              <w:sz w:val="22"/>
            </w:rPr>
          </w:pPr>
          <w:hyperlink w:anchor="_Toc115954369" w:history="1">
            <w:r w:rsidR="00A44DBB" w:rsidRPr="00E87425">
              <w:rPr>
                <w:rStyle w:val="Hipervnculo"/>
                <w:b/>
                <w:noProof/>
              </w:rPr>
              <w:t>Artículo 31. Consejos comarcales de ciudadanía activa</w:t>
            </w:r>
            <w:r w:rsidR="00A44DBB">
              <w:rPr>
                <w:noProof/>
                <w:webHidden/>
              </w:rPr>
              <w:tab/>
            </w:r>
            <w:r w:rsidR="00A44DBB">
              <w:rPr>
                <w:noProof/>
                <w:webHidden/>
              </w:rPr>
              <w:fldChar w:fldCharType="begin"/>
            </w:r>
            <w:r w:rsidR="00A44DBB">
              <w:rPr>
                <w:noProof/>
                <w:webHidden/>
              </w:rPr>
              <w:instrText xml:space="preserve"> PAGEREF _Toc115954369 \h </w:instrText>
            </w:r>
            <w:r w:rsidR="00A44DBB">
              <w:rPr>
                <w:noProof/>
                <w:webHidden/>
              </w:rPr>
            </w:r>
            <w:r w:rsidR="00A44DBB">
              <w:rPr>
                <w:noProof/>
                <w:webHidden/>
              </w:rPr>
              <w:fldChar w:fldCharType="separate"/>
            </w:r>
            <w:r>
              <w:rPr>
                <w:noProof/>
                <w:webHidden/>
              </w:rPr>
              <w:t>25</w:t>
            </w:r>
            <w:r w:rsidR="00A44DBB">
              <w:rPr>
                <w:noProof/>
                <w:webHidden/>
              </w:rPr>
              <w:fldChar w:fldCharType="end"/>
            </w:r>
          </w:hyperlink>
        </w:p>
        <w:p w14:paraId="5B828E13" w14:textId="7D66FB83" w:rsidR="00A44DBB" w:rsidRDefault="00A562B9">
          <w:pPr>
            <w:pStyle w:val="TDC3"/>
            <w:rPr>
              <w:rFonts w:asciiTheme="minorHAnsi" w:eastAsiaTheme="minorEastAsia" w:hAnsiTheme="minorHAnsi" w:cstheme="minorBidi"/>
              <w:noProof/>
              <w:sz w:val="22"/>
            </w:rPr>
          </w:pPr>
          <w:hyperlink w:anchor="_Toc115954370" w:history="1">
            <w:r w:rsidR="00A44DBB" w:rsidRPr="00E87425">
              <w:rPr>
                <w:rStyle w:val="Hipervnculo"/>
                <w:b/>
                <w:noProof/>
              </w:rPr>
              <w:t>Sección tercera. El portal de participación ciudadana de la Generalitat</w:t>
            </w:r>
            <w:r w:rsidR="00A44DBB">
              <w:rPr>
                <w:noProof/>
                <w:webHidden/>
              </w:rPr>
              <w:tab/>
            </w:r>
            <w:r w:rsidR="00A44DBB">
              <w:rPr>
                <w:noProof/>
                <w:webHidden/>
              </w:rPr>
              <w:fldChar w:fldCharType="begin"/>
            </w:r>
            <w:r w:rsidR="00A44DBB">
              <w:rPr>
                <w:noProof/>
                <w:webHidden/>
              </w:rPr>
              <w:instrText xml:space="preserve"> PAGEREF _Toc115954370 \h </w:instrText>
            </w:r>
            <w:r w:rsidR="00A44DBB">
              <w:rPr>
                <w:noProof/>
                <w:webHidden/>
              </w:rPr>
            </w:r>
            <w:r w:rsidR="00A44DBB">
              <w:rPr>
                <w:noProof/>
                <w:webHidden/>
              </w:rPr>
              <w:fldChar w:fldCharType="separate"/>
            </w:r>
            <w:r>
              <w:rPr>
                <w:noProof/>
                <w:webHidden/>
              </w:rPr>
              <w:t>26</w:t>
            </w:r>
            <w:r w:rsidR="00A44DBB">
              <w:rPr>
                <w:noProof/>
                <w:webHidden/>
              </w:rPr>
              <w:fldChar w:fldCharType="end"/>
            </w:r>
          </w:hyperlink>
        </w:p>
        <w:p w14:paraId="3A916703" w14:textId="0F0799A7" w:rsidR="00A44DBB" w:rsidRDefault="00A562B9">
          <w:pPr>
            <w:pStyle w:val="TDC3"/>
            <w:rPr>
              <w:rFonts w:asciiTheme="minorHAnsi" w:eastAsiaTheme="minorEastAsia" w:hAnsiTheme="minorHAnsi" w:cstheme="minorBidi"/>
              <w:noProof/>
              <w:sz w:val="22"/>
            </w:rPr>
          </w:pPr>
          <w:hyperlink w:anchor="_Toc115954371" w:history="1">
            <w:r w:rsidR="00A44DBB" w:rsidRPr="00E87425">
              <w:rPr>
                <w:rStyle w:val="Hipervnculo"/>
                <w:b/>
                <w:noProof/>
              </w:rPr>
              <w:t>Artículo 32. Portal de participación ciudadana de la Generalitat</w:t>
            </w:r>
            <w:r w:rsidR="00A44DBB">
              <w:rPr>
                <w:noProof/>
                <w:webHidden/>
              </w:rPr>
              <w:tab/>
            </w:r>
            <w:r w:rsidR="00A44DBB">
              <w:rPr>
                <w:noProof/>
                <w:webHidden/>
              </w:rPr>
              <w:fldChar w:fldCharType="begin"/>
            </w:r>
            <w:r w:rsidR="00A44DBB">
              <w:rPr>
                <w:noProof/>
                <w:webHidden/>
              </w:rPr>
              <w:instrText xml:space="preserve"> PAGEREF _Toc115954371 \h </w:instrText>
            </w:r>
            <w:r w:rsidR="00A44DBB">
              <w:rPr>
                <w:noProof/>
                <w:webHidden/>
              </w:rPr>
            </w:r>
            <w:r w:rsidR="00A44DBB">
              <w:rPr>
                <w:noProof/>
                <w:webHidden/>
              </w:rPr>
              <w:fldChar w:fldCharType="separate"/>
            </w:r>
            <w:r>
              <w:rPr>
                <w:noProof/>
                <w:webHidden/>
              </w:rPr>
              <w:t>26</w:t>
            </w:r>
            <w:r w:rsidR="00A44DBB">
              <w:rPr>
                <w:noProof/>
                <w:webHidden/>
              </w:rPr>
              <w:fldChar w:fldCharType="end"/>
            </w:r>
          </w:hyperlink>
        </w:p>
        <w:p w14:paraId="7729BE72" w14:textId="22DBBE45" w:rsidR="00A44DBB" w:rsidRDefault="00A562B9">
          <w:pPr>
            <w:pStyle w:val="TDC1"/>
            <w:rPr>
              <w:rFonts w:asciiTheme="minorHAnsi" w:eastAsiaTheme="minorEastAsia" w:hAnsiTheme="minorHAnsi" w:cstheme="minorBidi"/>
              <w:noProof/>
              <w:sz w:val="22"/>
              <w:lang w:eastAsia="es-ES"/>
            </w:rPr>
          </w:pPr>
          <w:hyperlink w:anchor="_Toc115954372" w:history="1">
            <w:r w:rsidR="00A44DBB" w:rsidRPr="00E87425">
              <w:rPr>
                <w:rStyle w:val="Hipervnculo"/>
                <w:b/>
                <w:noProof/>
              </w:rPr>
              <w:t>TÍTULO II. PROMOCIÓN DE LA PARTICIPACIÓN CIUDADANA Y DEL ASOCIACIONISMO</w:t>
            </w:r>
            <w:r w:rsidR="00A44DBB">
              <w:rPr>
                <w:noProof/>
                <w:webHidden/>
              </w:rPr>
              <w:tab/>
            </w:r>
            <w:r w:rsidR="00A44DBB">
              <w:rPr>
                <w:noProof/>
                <w:webHidden/>
              </w:rPr>
              <w:fldChar w:fldCharType="begin"/>
            </w:r>
            <w:r w:rsidR="00A44DBB">
              <w:rPr>
                <w:noProof/>
                <w:webHidden/>
              </w:rPr>
              <w:instrText xml:space="preserve"> PAGEREF _Toc115954372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177C0BE2" w14:textId="3ABBEB4E" w:rsidR="00A44DBB" w:rsidRDefault="00A562B9">
          <w:pPr>
            <w:pStyle w:val="TDC1"/>
            <w:rPr>
              <w:rFonts w:asciiTheme="minorHAnsi" w:eastAsiaTheme="minorEastAsia" w:hAnsiTheme="minorHAnsi" w:cstheme="minorBidi"/>
              <w:noProof/>
              <w:sz w:val="22"/>
              <w:lang w:eastAsia="es-ES"/>
            </w:rPr>
          </w:pPr>
          <w:hyperlink w:anchor="_Toc115954373" w:history="1">
            <w:r w:rsidR="00A44DBB" w:rsidRPr="00E87425">
              <w:rPr>
                <w:rStyle w:val="Hipervnculo"/>
                <w:b/>
                <w:noProof/>
              </w:rPr>
              <w:t>Capítulo I. Medidas de promoción de la participación</w:t>
            </w:r>
            <w:r w:rsidR="00A44DBB">
              <w:rPr>
                <w:noProof/>
                <w:webHidden/>
              </w:rPr>
              <w:tab/>
            </w:r>
            <w:r w:rsidR="00A44DBB">
              <w:rPr>
                <w:noProof/>
                <w:webHidden/>
              </w:rPr>
              <w:fldChar w:fldCharType="begin"/>
            </w:r>
            <w:r w:rsidR="00A44DBB">
              <w:rPr>
                <w:noProof/>
                <w:webHidden/>
              </w:rPr>
              <w:instrText xml:space="preserve"> PAGEREF _Toc115954373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0CE0A94F" w14:textId="46507759" w:rsidR="00A44DBB" w:rsidRDefault="00A562B9">
          <w:pPr>
            <w:pStyle w:val="TDC3"/>
            <w:rPr>
              <w:rFonts w:asciiTheme="minorHAnsi" w:eastAsiaTheme="minorEastAsia" w:hAnsiTheme="minorHAnsi" w:cstheme="minorBidi"/>
              <w:noProof/>
              <w:sz w:val="22"/>
            </w:rPr>
          </w:pPr>
          <w:hyperlink w:anchor="_Toc115954374" w:history="1">
            <w:r w:rsidR="00A44DBB" w:rsidRPr="00E87425">
              <w:rPr>
                <w:rStyle w:val="Hipervnculo"/>
                <w:b/>
                <w:noProof/>
              </w:rPr>
              <w:t>Artículo 33. Deber general de promoción</w:t>
            </w:r>
            <w:r w:rsidR="00A44DBB">
              <w:rPr>
                <w:noProof/>
                <w:webHidden/>
              </w:rPr>
              <w:tab/>
            </w:r>
            <w:r w:rsidR="00A44DBB">
              <w:rPr>
                <w:noProof/>
                <w:webHidden/>
              </w:rPr>
              <w:fldChar w:fldCharType="begin"/>
            </w:r>
            <w:r w:rsidR="00A44DBB">
              <w:rPr>
                <w:noProof/>
                <w:webHidden/>
              </w:rPr>
              <w:instrText xml:space="preserve"> PAGEREF _Toc115954374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21CBE4C3" w14:textId="3C4C4DD4" w:rsidR="00A44DBB" w:rsidRDefault="00A562B9">
          <w:pPr>
            <w:pStyle w:val="TDC3"/>
            <w:rPr>
              <w:rFonts w:asciiTheme="minorHAnsi" w:eastAsiaTheme="minorEastAsia" w:hAnsiTheme="minorHAnsi" w:cstheme="minorBidi"/>
              <w:noProof/>
              <w:sz w:val="22"/>
            </w:rPr>
          </w:pPr>
          <w:hyperlink w:anchor="_Toc115954375" w:history="1">
            <w:r w:rsidR="00A44DBB" w:rsidRPr="00E87425">
              <w:rPr>
                <w:rStyle w:val="Hipervnculo"/>
                <w:b/>
                <w:noProof/>
              </w:rPr>
              <w:t>Artículo 34. Programas de formación</w:t>
            </w:r>
            <w:r w:rsidR="00A44DBB">
              <w:rPr>
                <w:noProof/>
                <w:webHidden/>
              </w:rPr>
              <w:tab/>
            </w:r>
            <w:r w:rsidR="00A44DBB">
              <w:rPr>
                <w:noProof/>
                <w:webHidden/>
              </w:rPr>
              <w:fldChar w:fldCharType="begin"/>
            </w:r>
            <w:r w:rsidR="00A44DBB">
              <w:rPr>
                <w:noProof/>
                <w:webHidden/>
              </w:rPr>
              <w:instrText xml:space="preserve"> PAGEREF _Toc115954375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2613D4FF" w14:textId="3B3C2B59" w:rsidR="00A44DBB" w:rsidRDefault="00A562B9">
          <w:pPr>
            <w:pStyle w:val="TDC3"/>
            <w:rPr>
              <w:rFonts w:asciiTheme="minorHAnsi" w:eastAsiaTheme="minorEastAsia" w:hAnsiTheme="minorHAnsi" w:cstheme="minorBidi"/>
              <w:noProof/>
              <w:sz w:val="22"/>
            </w:rPr>
          </w:pPr>
          <w:hyperlink w:anchor="_Toc115954376" w:history="1">
            <w:r w:rsidR="00A44DBB" w:rsidRPr="00E87425">
              <w:rPr>
                <w:rStyle w:val="Hipervnculo"/>
                <w:b/>
                <w:noProof/>
              </w:rPr>
              <w:t>Artículo 35. Medidas de sensibilización y difusión</w:t>
            </w:r>
            <w:r w:rsidR="00A44DBB">
              <w:rPr>
                <w:noProof/>
                <w:webHidden/>
              </w:rPr>
              <w:tab/>
            </w:r>
            <w:r w:rsidR="00A44DBB">
              <w:rPr>
                <w:noProof/>
                <w:webHidden/>
              </w:rPr>
              <w:fldChar w:fldCharType="begin"/>
            </w:r>
            <w:r w:rsidR="00A44DBB">
              <w:rPr>
                <w:noProof/>
                <w:webHidden/>
              </w:rPr>
              <w:instrText xml:space="preserve"> PAGEREF _Toc115954376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61DF1167" w14:textId="5B74087B" w:rsidR="00A44DBB" w:rsidRDefault="00A562B9">
          <w:pPr>
            <w:pStyle w:val="TDC3"/>
            <w:rPr>
              <w:rFonts w:asciiTheme="minorHAnsi" w:eastAsiaTheme="minorEastAsia" w:hAnsiTheme="minorHAnsi" w:cstheme="minorBidi"/>
              <w:noProof/>
              <w:sz w:val="22"/>
            </w:rPr>
          </w:pPr>
          <w:hyperlink w:anchor="_Toc115954377" w:history="1">
            <w:r w:rsidR="00A44DBB" w:rsidRPr="00E87425">
              <w:rPr>
                <w:rStyle w:val="Hipervnculo"/>
                <w:b/>
                <w:noProof/>
              </w:rPr>
              <w:t>Artículo 36. La participación ciudadana en el Sistema Educativo Valenciano</w:t>
            </w:r>
            <w:r w:rsidR="00A44DBB">
              <w:rPr>
                <w:noProof/>
                <w:webHidden/>
              </w:rPr>
              <w:tab/>
            </w:r>
            <w:r w:rsidR="00A44DBB">
              <w:rPr>
                <w:noProof/>
                <w:webHidden/>
              </w:rPr>
              <w:fldChar w:fldCharType="begin"/>
            </w:r>
            <w:r w:rsidR="00A44DBB">
              <w:rPr>
                <w:noProof/>
                <w:webHidden/>
              </w:rPr>
              <w:instrText xml:space="preserve"> PAGEREF _Toc115954377 \h </w:instrText>
            </w:r>
            <w:r w:rsidR="00A44DBB">
              <w:rPr>
                <w:noProof/>
                <w:webHidden/>
              </w:rPr>
            </w:r>
            <w:r w:rsidR="00A44DBB">
              <w:rPr>
                <w:noProof/>
                <w:webHidden/>
              </w:rPr>
              <w:fldChar w:fldCharType="separate"/>
            </w:r>
            <w:r>
              <w:rPr>
                <w:noProof/>
                <w:webHidden/>
              </w:rPr>
              <w:t>27</w:t>
            </w:r>
            <w:r w:rsidR="00A44DBB">
              <w:rPr>
                <w:noProof/>
                <w:webHidden/>
              </w:rPr>
              <w:fldChar w:fldCharType="end"/>
            </w:r>
          </w:hyperlink>
        </w:p>
        <w:p w14:paraId="45AB834B" w14:textId="0B838718" w:rsidR="00A44DBB" w:rsidRDefault="00A562B9">
          <w:pPr>
            <w:pStyle w:val="TDC3"/>
            <w:rPr>
              <w:rFonts w:asciiTheme="minorHAnsi" w:eastAsiaTheme="minorEastAsia" w:hAnsiTheme="minorHAnsi" w:cstheme="minorBidi"/>
              <w:noProof/>
              <w:sz w:val="22"/>
            </w:rPr>
          </w:pPr>
          <w:hyperlink w:anchor="_Toc115954378" w:history="1">
            <w:r w:rsidR="00A44DBB" w:rsidRPr="00E87425">
              <w:rPr>
                <w:rStyle w:val="Hipervnculo"/>
                <w:b/>
                <w:noProof/>
              </w:rPr>
              <w:t>Artículo 37. Xarxa de Governança Participativa de la Comunitat Valenciana</w:t>
            </w:r>
            <w:r w:rsidR="00A44DBB">
              <w:rPr>
                <w:noProof/>
                <w:webHidden/>
              </w:rPr>
              <w:tab/>
            </w:r>
            <w:r w:rsidR="00A44DBB">
              <w:rPr>
                <w:noProof/>
                <w:webHidden/>
              </w:rPr>
              <w:fldChar w:fldCharType="begin"/>
            </w:r>
            <w:r w:rsidR="00A44DBB">
              <w:rPr>
                <w:noProof/>
                <w:webHidden/>
              </w:rPr>
              <w:instrText xml:space="preserve"> PAGEREF _Toc115954378 \h </w:instrText>
            </w:r>
            <w:r w:rsidR="00A44DBB">
              <w:rPr>
                <w:noProof/>
                <w:webHidden/>
              </w:rPr>
            </w:r>
            <w:r w:rsidR="00A44DBB">
              <w:rPr>
                <w:noProof/>
                <w:webHidden/>
              </w:rPr>
              <w:fldChar w:fldCharType="separate"/>
            </w:r>
            <w:r>
              <w:rPr>
                <w:noProof/>
                <w:webHidden/>
              </w:rPr>
              <w:t>28</w:t>
            </w:r>
            <w:r w:rsidR="00A44DBB">
              <w:rPr>
                <w:noProof/>
                <w:webHidden/>
              </w:rPr>
              <w:fldChar w:fldCharType="end"/>
            </w:r>
          </w:hyperlink>
        </w:p>
        <w:p w14:paraId="5FD8BD25" w14:textId="3B03D625" w:rsidR="00A44DBB" w:rsidRDefault="00A562B9">
          <w:pPr>
            <w:pStyle w:val="TDC3"/>
            <w:rPr>
              <w:rFonts w:asciiTheme="minorHAnsi" w:eastAsiaTheme="minorEastAsia" w:hAnsiTheme="minorHAnsi" w:cstheme="minorBidi"/>
              <w:noProof/>
              <w:sz w:val="22"/>
            </w:rPr>
          </w:pPr>
          <w:hyperlink w:anchor="_Toc115954379" w:history="1">
            <w:r w:rsidR="00A44DBB" w:rsidRPr="00E87425">
              <w:rPr>
                <w:rStyle w:val="Hipervnculo"/>
                <w:b/>
                <w:noProof/>
              </w:rPr>
              <w:t>Artículo 38. Fomento de la investigación y la innovación en materia de participación ciudadana</w:t>
            </w:r>
            <w:r w:rsidR="00A44DBB">
              <w:rPr>
                <w:noProof/>
                <w:webHidden/>
              </w:rPr>
              <w:tab/>
            </w:r>
            <w:r w:rsidR="00A44DBB">
              <w:rPr>
                <w:noProof/>
                <w:webHidden/>
              </w:rPr>
              <w:fldChar w:fldCharType="begin"/>
            </w:r>
            <w:r w:rsidR="00A44DBB">
              <w:rPr>
                <w:noProof/>
                <w:webHidden/>
              </w:rPr>
              <w:instrText xml:space="preserve"> PAGEREF _Toc115954379 \h </w:instrText>
            </w:r>
            <w:r w:rsidR="00A44DBB">
              <w:rPr>
                <w:noProof/>
                <w:webHidden/>
              </w:rPr>
            </w:r>
            <w:r w:rsidR="00A44DBB">
              <w:rPr>
                <w:noProof/>
                <w:webHidden/>
              </w:rPr>
              <w:fldChar w:fldCharType="separate"/>
            </w:r>
            <w:r>
              <w:rPr>
                <w:noProof/>
                <w:webHidden/>
              </w:rPr>
              <w:t>29</w:t>
            </w:r>
            <w:r w:rsidR="00A44DBB">
              <w:rPr>
                <w:noProof/>
                <w:webHidden/>
              </w:rPr>
              <w:fldChar w:fldCharType="end"/>
            </w:r>
          </w:hyperlink>
        </w:p>
        <w:p w14:paraId="18DD19AC" w14:textId="7FA02004" w:rsidR="00A44DBB" w:rsidRDefault="00A562B9">
          <w:pPr>
            <w:pStyle w:val="TDC3"/>
            <w:rPr>
              <w:rFonts w:asciiTheme="minorHAnsi" w:eastAsiaTheme="minorEastAsia" w:hAnsiTheme="minorHAnsi" w:cstheme="minorBidi"/>
              <w:noProof/>
              <w:sz w:val="22"/>
            </w:rPr>
          </w:pPr>
          <w:hyperlink w:anchor="_Toc115954380" w:history="1">
            <w:r w:rsidR="00A44DBB" w:rsidRPr="00E87425">
              <w:rPr>
                <w:rStyle w:val="Hipervnculo"/>
                <w:b/>
                <w:noProof/>
              </w:rPr>
              <w:t>Artículo 39. Medidas para la accesibilidad</w:t>
            </w:r>
            <w:r w:rsidR="00A44DBB">
              <w:rPr>
                <w:noProof/>
                <w:webHidden/>
              </w:rPr>
              <w:tab/>
            </w:r>
            <w:r w:rsidR="00A44DBB">
              <w:rPr>
                <w:noProof/>
                <w:webHidden/>
              </w:rPr>
              <w:fldChar w:fldCharType="begin"/>
            </w:r>
            <w:r w:rsidR="00A44DBB">
              <w:rPr>
                <w:noProof/>
                <w:webHidden/>
              </w:rPr>
              <w:instrText xml:space="preserve"> PAGEREF _Toc115954380 \h </w:instrText>
            </w:r>
            <w:r w:rsidR="00A44DBB">
              <w:rPr>
                <w:noProof/>
                <w:webHidden/>
              </w:rPr>
            </w:r>
            <w:r w:rsidR="00A44DBB">
              <w:rPr>
                <w:noProof/>
                <w:webHidden/>
              </w:rPr>
              <w:fldChar w:fldCharType="separate"/>
            </w:r>
            <w:r>
              <w:rPr>
                <w:noProof/>
                <w:webHidden/>
              </w:rPr>
              <w:t>29</w:t>
            </w:r>
            <w:r w:rsidR="00A44DBB">
              <w:rPr>
                <w:noProof/>
                <w:webHidden/>
              </w:rPr>
              <w:fldChar w:fldCharType="end"/>
            </w:r>
          </w:hyperlink>
        </w:p>
        <w:p w14:paraId="752E9E2B" w14:textId="3FD53766" w:rsidR="00A44DBB" w:rsidRDefault="00A562B9">
          <w:pPr>
            <w:pStyle w:val="TDC3"/>
            <w:rPr>
              <w:rFonts w:asciiTheme="minorHAnsi" w:eastAsiaTheme="minorEastAsia" w:hAnsiTheme="minorHAnsi" w:cstheme="minorBidi"/>
              <w:noProof/>
              <w:sz w:val="22"/>
            </w:rPr>
          </w:pPr>
          <w:hyperlink w:anchor="_Toc115954381" w:history="1">
            <w:r w:rsidR="00A44DBB" w:rsidRPr="00E87425">
              <w:rPr>
                <w:rStyle w:val="Hipervnculo"/>
                <w:b/>
                <w:noProof/>
              </w:rPr>
              <w:t>Artículo 40. Medidas de participación en la infancia, la adolescencia y la juventud</w:t>
            </w:r>
            <w:r w:rsidR="00A44DBB">
              <w:rPr>
                <w:noProof/>
                <w:webHidden/>
              </w:rPr>
              <w:tab/>
            </w:r>
            <w:r w:rsidR="00A44DBB">
              <w:rPr>
                <w:noProof/>
                <w:webHidden/>
              </w:rPr>
              <w:fldChar w:fldCharType="begin"/>
            </w:r>
            <w:r w:rsidR="00A44DBB">
              <w:rPr>
                <w:noProof/>
                <w:webHidden/>
              </w:rPr>
              <w:instrText xml:space="preserve"> PAGEREF _Toc115954381 \h </w:instrText>
            </w:r>
            <w:r w:rsidR="00A44DBB">
              <w:rPr>
                <w:noProof/>
                <w:webHidden/>
              </w:rPr>
            </w:r>
            <w:r w:rsidR="00A44DBB">
              <w:rPr>
                <w:noProof/>
                <w:webHidden/>
              </w:rPr>
              <w:fldChar w:fldCharType="separate"/>
            </w:r>
            <w:r>
              <w:rPr>
                <w:noProof/>
                <w:webHidden/>
              </w:rPr>
              <w:t>30</w:t>
            </w:r>
            <w:r w:rsidR="00A44DBB">
              <w:rPr>
                <w:noProof/>
                <w:webHidden/>
              </w:rPr>
              <w:fldChar w:fldCharType="end"/>
            </w:r>
          </w:hyperlink>
        </w:p>
        <w:p w14:paraId="1876CACA" w14:textId="337C4018" w:rsidR="00A44DBB" w:rsidRDefault="00A562B9">
          <w:pPr>
            <w:pStyle w:val="TDC1"/>
            <w:rPr>
              <w:rFonts w:asciiTheme="minorHAnsi" w:eastAsiaTheme="minorEastAsia" w:hAnsiTheme="minorHAnsi" w:cstheme="minorBidi"/>
              <w:noProof/>
              <w:sz w:val="22"/>
              <w:lang w:eastAsia="es-ES"/>
            </w:rPr>
          </w:pPr>
          <w:hyperlink w:anchor="_Toc115954382" w:history="1">
            <w:r w:rsidR="00A44DBB" w:rsidRPr="00E87425">
              <w:rPr>
                <w:rStyle w:val="Hipervnculo"/>
                <w:b/>
                <w:noProof/>
              </w:rPr>
              <w:t>Capítulo II. Planificación y coordinación en materia de participación ciudadana</w:t>
            </w:r>
            <w:r w:rsidR="00A44DBB">
              <w:rPr>
                <w:noProof/>
                <w:webHidden/>
              </w:rPr>
              <w:tab/>
            </w:r>
            <w:r w:rsidR="00A44DBB">
              <w:rPr>
                <w:noProof/>
                <w:webHidden/>
              </w:rPr>
              <w:fldChar w:fldCharType="begin"/>
            </w:r>
            <w:r w:rsidR="00A44DBB">
              <w:rPr>
                <w:noProof/>
                <w:webHidden/>
              </w:rPr>
              <w:instrText xml:space="preserve"> PAGEREF _Toc115954382 \h </w:instrText>
            </w:r>
            <w:r w:rsidR="00A44DBB">
              <w:rPr>
                <w:noProof/>
                <w:webHidden/>
              </w:rPr>
            </w:r>
            <w:r w:rsidR="00A44DBB">
              <w:rPr>
                <w:noProof/>
                <w:webHidden/>
              </w:rPr>
              <w:fldChar w:fldCharType="separate"/>
            </w:r>
            <w:r>
              <w:rPr>
                <w:noProof/>
                <w:webHidden/>
              </w:rPr>
              <w:t>30</w:t>
            </w:r>
            <w:r w:rsidR="00A44DBB">
              <w:rPr>
                <w:noProof/>
                <w:webHidden/>
              </w:rPr>
              <w:fldChar w:fldCharType="end"/>
            </w:r>
          </w:hyperlink>
        </w:p>
        <w:p w14:paraId="204E61E7" w14:textId="4A121B65" w:rsidR="00A44DBB" w:rsidRDefault="00A562B9">
          <w:pPr>
            <w:pStyle w:val="TDC3"/>
            <w:rPr>
              <w:rFonts w:asciiTheme="minorHAnsi" w:eastAsiaTheme="minorEastAsia" w:hAnsiTheme="minorHAnsi" w:cstheme="minorBidi"/>
              <w:noProof/>
              <w:sz w:val="22"/>
            </w:rPr>
          </w:pPr>
          <w:hyperlink w:anchor="_Toc115954383" w:history="1">
            <w:r w:rsidR="00A44DBB" w:rsidRPr="00E87425">
              <w:rPr>
                <w:rStyle w:val="Hipervnculo"/>
                <w:b/>
                <w:noProof/>
              </w:rPr>
              <w:t>Artículo 41. Instrumentos de planificación</w:t>
            </w:r>
            <w:r w:rsidR="00A44DBB">
              <w:rPr>
                <w:noProof/>
                <w:webHidden/>
              </w:rPr>
              <w:tab/>
            </w:r>
            <w:r w:rsidR="00A44DBB">
              <w:rPr>
                <w:noProof/>
                <w:webHidden/>
              </w:rPr>
              <w:fldChar w:fldCharType="begin"/>
            </w:r>
            <w:r w:rsidR="00A44DBB">
              <w:rPr>
                <w:noProof/>
                <w:webHidden/>
              </w:rPr>
              <w:instrText xml:space="preserve"> PAGEREF _Toc115954383 \h </w:instrText>
            </w:r>
            <w:r w:rsidR="00A44DBB">
              <w:rPr>
                <w:noProof/>
                <w:webHidden/>
              </w:rPr>
            </w:r>
            <w:r w:rsidR="00A44DBB">
              <w:rPr>
                <w:noProof/>
                <w:webHidden/>
              </w:rPr>
              <w:fldChar w:fldCharType="separate"/>
            </w:r>
            <w:r>
              <w:rPr>
                <w:noProof/>
                <w:webHidden/>
              </w:rPr>
              <w:t>30</w:t>
            </w:r>
            <w:r w:rsidR="00A44DBB">
              <w:rPr>
                <w:noProof/>
                <w:webHidden/>
              </w:rPr>
              <w:fldChar w:fldCharType="end"/>
            </w:r>
          </w:hyperlink>
        </w:p>
        <w:p w14:paraId="7A0EAF6F" w14:textId="47D6E6B2" w:rsidR="00A44DBB" w:rsidRDefault="00A562B9">
          <w:pPr>
            <w:pStyle w:val="TDC3"/>
            <w:rPr>
              <w:rFonts w:asciiTheme="minorHAnsi" w:eastAsiaTheme="minorEastAsia" w:hAnsiTheme="minorHAnsi" w:cstheme="minorBidi"/>
              <w:noProof/>
              <w:sz w:val="22"/>
            </w:rPr>
          </w:pPr>
          <w:hyperlink w:anchor="_Toc115954384" w:history="1">
            <w:r w:rsidR="00A44DBB" w:rsidRPr="00E87425">
              <w:rPr>
                <w:rStyle w:val="Hipervnculo"/>
                <w:b/>
                <w:noProof/>
              </w:rPr>
              <w:t>Artículo 42. El plan de participación ciudadana de la Generalitat</w:t>
            </w:r>
            <w:r w:rsidR="00A44DBB">
              <w:rPr>
                <w:noProof/>
                <w:webHidden/>
              </w:rPr>
              <w:tab/>
            </w:r>
            <w:r w:rsidR="00A44DBB">
              <w:rPr>
                <w:noProof/>
                <w:webHidden/>
              </w:rPr>
              <w:fldChar w:fldCharType="begin"/>
            </w:r>
            <w:r w:rsidR="00A44DBB">
              <w:rPr>
                <w:noProof/>
                <w:webHidden/>
              </w:rPr>
              <w:instrText xml:space="preserve"> PAGEREF _Toc115954384 \h </w:instrText>
            </w:r>
            <w:r w:rsidR="00A44DBB">
              <w:rPr>
                <w:noProof/>
                <w:webHidden/>
              </w:rPr>
            </w:r>
            <w:r w:rsidR="00A44DBB">
              <w:rPr>
                <w:noProof/>
                <w:webHidden/>
              </w:rPr>
              <w:fldChar w:fldCharType="separate"/>
            </w:r>
            <w:r>
              <w:rPr>
                <w:noProof/>
                <w:webHidden/>
              </w:rPr>
              <w:t>30</w:t>
            </w:r>
            <w:r w:rsidR="00A44DBB">
              <w:rPr>
                <w:noProof/>
                <w:webHidden/>
              </w:rPr>
              <w:fldChar w:fldCharType="end"/>
            </w:r>
          </w:hyperlink>
        </w:p>
        <w:p w14:paraId="206D3155" w14:textId="02FC071B" w:rsidR="00A44DBB" w:rsidRDefault="00A562B9">
          <w:pPr>
            <w:pStyle w:val="TDC3"/>
            <w:rPr>
              <w:rFonts w:asciiTheme="minorHAnsi" w:eastAsiaTheme="minorEastAsia" w:hAnsiTheme="minorHAnsi" w:cstheme="minorBidi"/>
              <w:noProof/>
              <w:sz w:val="22"/>
            </w:rPr>
          </w:pPr>
          <w:hyperlink w:anchor="_Toc115954385" w:history="1">
            <w:r w:rsidR="00A44DBB" w:rsidRPr="00E87425">
              <w:rPr>
                <w:rStyle w:val="Hipervnculo"/>
                <w:b/>
                <w:noProof/>
              </w:rPr>
              <w:t>Artículo 43. Coordinación e impulso de la participación ciudadana en la Generalitat</w:t>
            </w:r>
            <w:r w:rsidR="00A44DBB">
              <w:rPr>
                <w:noProof/>
                <w:webHidden/>
              </w:rPr>
              <w:tab/>
            </w:r>
            <w:r w:rsidR="00A44DBB">
              <w:rPr>
                <w:noProof/>
                <w:webHidden/>
              </w:rPr>
              <w:fldChar w:fldCharType="begin"/>
            </w:r>
            <w:r w:rsidR="00A44DBB">
              <w:rPr>
                <w:noProof/>
                <w:webHidden/>
              </w:rPr>
              <w:instrText xml:space="preserve"> PAGEREF _Toc115954385 \h </w:instrText>
            </w:r>
            <w:r w:rsidR="00A44DBB">
              <w:rPr>
                <w:noProof/>
                <w:webHidden/>
              </w:rPr>
            </w:r>
            <w:r w:rsidR="00A44DBB">
              <w:rPr>
                <w:noProof/>
                <w:webHidden/>
              </w:rPr>
              <w:fldChar w:fldCharType="separate"/>
            </w:r>
            <w:r>
              <w:rPr>
                <w:noProof/>
                <w:webHidden/>
              </w:rPr>
              <w:t>31</w:t>
            </w:r>
            <w:r w:rsidR="00A44DBB">
              <w:rPr>
                <w:noProof/>
                <w:webHidden/>
              </w:rPr>
              <w:fldChar w:fldCharType="end"/>
            </w:r>
          </w:hyperlink>
        </w:p>
        <w:p w14:paraId="180A5509" w14:textId="0C0441AF" w:rsidR="00A44DBB" w:rsidRDefault="00A562B9">
          <w:pPr>
            <w:pStyle w:val="TDC3"/>
            <w:rPr>
              <w:rFonts w:asciiTheme="minorHAnsi" w:eastAsiaTheme="minorEastAsia" w:hAnsiTheme="minorHAnsi" w:cstheme="minorBidi"/>
              <w:noProof/>
              <w:sz w:val="22"/>
            </w:rPr>
          </w:pPr>
          <w:hyperlink w:anchor="_Toc115954386" w:history="1">
            <w:r w:rsidR="00A44DBB" w:rsidRPr="00E87425">
              <w:rPr>
                <w:rStyle w:val="Hipervnculo"/>
                <w:b/>
                <w:noProof/>
              </w:rPr>
              <w:t>Artículo 44. Planificación en el ámbito local</w:t>
            </w:r>
            <w:r w:rsidR="00A44DBB">
              <w:rPr>
                <w:noProof/>
                <w:webHidden/>
              </w:rPr>
              <w:tab/>
            </w:r>
            <w:r w:rsidR="00A44DBB">
              <w:rPr>
                <w:noProof/>
                <w:webHidden/>
              </w:rPr>
              <w:fldChar w:fldCharType="begin"/>
            </w:r>
            <w:r w:rsidR="00A44DBB">
              <w:rPr>
                <w:noProof/>
                <w:webHidden/>
              </w:rPr>
              <w:instrText xml:space="preserve"> PAGEREF _Toc115954386 \h </w:instrText>
            </w:r>
            <w:r w:rsidR="00A44DBB">
              <w:rPr>
                <w:noProof/>
                <w:webHidden/>
              </w:rPr>
            </w:r>
            <w:r w:rsidR="00A44DBB">
              <w:rPr>
                <w:noProof/>
                <w:webHidden/>
              </w:rPr>
              <w:fldChar w:fldCharType="separate"/>
            </w:r>
            <w:r>
              <w:rPr>
                <w:noProof/>
                <w:webHidden/>
              </w:rPr>
              <w:t>31</w:t>
            </w:r>
            <w:r w:rsidR="00A44DBB">
              <w:rPr>
                <w:noProof/>
                <w:webHidden/>
              </w:rPr>
              <w:fldChar w:fldCharType="end"/>
            </w:r>
          </w:hyperlink>
        </w:p>
        <w:p w14:paraId="5F6CF4DD" w14:textId="522AC117" w:rsidR="00A44DBB" w:rsidRDefault="00A562B9">
          <w:pPr>
            <w:pStyle w:val="TDC1"/>
            <w:rPr>
              <w:rFonts w:asciiTheme="minorHAnsi" w:eastAsiaTheme="minorEastAsia" w:hAnsiTheme="minorHAnsi" w:cstheme="minorBidi"/>
              <w:noProof/>
              <w:sz w:val="22"/>
              <w:lang w:eastAsia="es-ES"/>
            </w:rPr>
          </w:pPr>
          <w:hyperlink w:anchor="_Toc115954387" w:history="1">
            <w:r w:rsidR="00A44DBB" w:rsidRPr="00E87425">
              <w:rPr>
                <w:rStyle w:val="Hipervnculo"/>
                <w:b/>
                <w:noProof/>
              </w:rPr>
              <w:t>Capítulo III. Medidas de fomento del asociacionismo</w:t>
            </w:r>
            <w:r w:rsidR="00A44DBB">
              <w:rPr>
                <w:noProof/>
                <w:webHidden/>
              </w:rPr>
              <w:tab/>
            </w:r>
            <w:r w:rsidR="00A44DBB">
              <w:rPr>
                <w:noProof/>
                <w:webHidden/>
              </w:rPr>
              <w:fldChar w:fldCharType="begin"/>
            </w:r>
            <w:r w:rsidR="00A44DBB">
              <w:rPr>
                <w:noProof/>
                <w:webHidden/>
              </w:rPr>
              <w:instrText xml:space="preserve"> PAGEREF _Toc115954387 \h </w:instrText>
            </w:r>
            <w:r w:rsidR="00A44DBB">
              <w:rPr>
                <w:noProof/>
                <w:webHidden/>
              </w:rPr>
            </w:r>
            <w:r w:rsidR="00A44DBB">
              <w:rPr>
                <w:noProof/>
                <w:webHidden/>
              </w:rPr>
              <w:fldChar w:fldCharType="separate"/>
            </w:r>
            <w:r>
              <w:rPr>
                <w:noProof/>
                <w:webHidden/>
              </w:rPr>
              <w:t>31</w:t>
            </w:r>
            <w:r w:rsidR="00A44DBB">
              <w:rPr>
                <w:noProof/>
                <w:webHidden/>
              </w:rPr>
              <w:fldChar w:fldCharType="end"/>
            </w:r>
          </w:hyperlink>
        </w:p>
        <w:p w14:paraId="71FA9DC5" w14:textId="71B1EE2A" w:rsidR="00A44DBB" w:rsidRDefault="00A562B9">
          <w:pPr>
            <w:pStyle w:val="TDC3"/>
            <w:rPr>
              <w:rFonts w:asciiTheme="minorHAnsi" w:eastAsiaTheme="minorEastAsia" w:hAnsiTheme="minorHAnsi" w:cstheme="minorBidi"/>
              <w:noProof/>
              <w:sz w:val="22"/>
            </w:rPr>
          </w:pPr>
          <w:hyperlink w:anchor="_Toc115954388" w:history="1">
            <w:r w:rsidR="00A44DBB" w:rsidRPr="00E87425">
              <w:rPr>
                <w:rStyle w:val="Hipervnculo"/>
                <w:b/>
                <w:noProof/>
              </w:rPr>
              <w:t>Artículo 45. Reconocimiento del movimiento asociativo</w:t>
            </w:r>
            <w:r w:rsidR="00A44DBB">
              <w:rPr>
                <w:noProof/>
                <w:webHidden/>
              </w:rPr>
              <w:tab/>
            </w:r>
            <w:r w:rsidR="00A44DBB">
              <w:rPr>
                <w:noProof/>
                <w:webHidden/>
              </w:rPr>
              <w:fldChar w:fldCharType="begin"/>
            </w:r>
            <w:r w:rsidR="00A44DBB">
              <w:rPr>
                <w:noProof/>
                <w:webHidden/>
              </w:rPr>
              <w:instrText xml:space="preserve"> PAGEREF _Toc115954388 \h </w:instrText>
            </w:r>
            <w:r w:rsidR="00A44DBB">
              <w:rPr>
                <w:noProof/>
                <w:webHidden/>
              </w:rPr>
            </w:r>
            <w:r w:rsidR="00A44DBB">
              <w:rPr>
                <w:noProof/>
                <w:webHidden/>
              </w:rPr>
              <w:fldChar w:fldCharType="separate"/>
            </w:r>
            <w:r>
              <w:rPr>
                <w:noProof/>
                <w:webHidden/>
              </w:rPr>
              <w:t>31</w:t>
            </w:r>
            <w:r w:rsidR="00A44DBB">
              <w:rPr>
                <w:noProof/>
                <w:webHidden/>
              </w:rPr>
              <w:fldChar w:fldCharType="end"/>
            </w:r>
          </w:hyperlink>
        </w:p>
        <w:p w14:paraId="36838674" w14:textId="00EC0635" w:rsidR="00A44DBB" w:rsidRDefault="00A562B9">
          <w:pPr>
            <w:pStyle w:val="TDC3"/>
            <w:rPr>
              <w:rFonts w:asciiTheme="minorHAnsi" w:eastAsiaTheme="minorEastAsia" w:hAnsiTheme="minorHAnsi" w:cstheme="minorBidi"/>
              <w:noProof/>
              <w:sz w:val="22"/>
            </w:rPr>
          </w:pPr>
          <w:hyperlink w:anchor="_Toc115954389" w:history="1">
            <w:r w:rsidR="00A44DBB" w:rsidRPr="00E87425">
              <w:rPr>
                <w:rStyle w:val="Hipervnculo"/>
                <w:b/>
                <w:noProof/>
              </w:rPr>
              <w:t>Artículo 46. Fomento de la participación ciudadana a través de las entidades ciudadanas</w:t>
            </w:r>
            <w:r w:rsidR="00A44DBB">
              <w:rPr>
                <w:noProof/>
                <w:webHidden/>
              </w:rPr>
              <w:tab/>
            </w:r>
            <w:r w:rsidR="00A44DBB">
              <w:rPr>
                <w:noProof/>
                <w:webHidden/>
              </w:rPr>
              <w:fldChar w:fldCharType="begin"/>
            </w:r>
            <w:r w:rsidR="00A44DBB">
              <w:rPr>
                <w:noProof/>
                <w:webHidden/>
              </w:rPr>
              <w:instrText xml:space="preserve"> PAGEREF _Toc115954389 \h </w:instrText>
            </w:r>
            <w:r w:rsidR="00A44DBB">
              <w:rPr>
                <w:noProof/>
                <w:webHidden/>
              </w:rPr>
            </w:r>
            <w:r w:rsidR="00A44DBB">
              <w:rPr>
                <w:noProof/>
                <w:webHidden/>
              </w:rPr>
              <w:fldChar w:fldCharType="separate"/>
            </w:r>
            <w:r>
              <w:rPr>
                <w:noProof/>
                <w:webHidden/>
              </w:rPr>
              <w:t>31</w:t>
            </w:r>
            <w:r w:rsidR="00A44DBB">
              <w:rPr>
                <w:noProof/>
                <w:webHidden/>
              </w:rPr>
              <w:fldChar w:fldCharType="end"/>
            </w:r>
          </w:hyperlink>
        </w:p>
        <w:p w14:paraId="6EC9DB97" w14:textId="76D03551" w:rsidR="00A44DBB" w:rsidRDefault="00A562B9">
          <w:pPr>
            <w:pStyle w:val="TDC3"/>
            <w:rPr>
              <w:rFonts w:asciiTheme="minorHAnsi" w:eastAsiaTheme="minorEastAsia" w:hAnsiTheme="minorHAnsi" w:cstheme="minorBidi"/>
              <w:noProof/>
              <w:sz w:val="22"/>
            </w:rPr>
          </w:pPr>
          <w:hyperlink w:anchor="_Toc115954390" w:history="1">
            <w:r w:rsidR="00A44DBB" w:rsidRPr="00E87425">
              <w:rPr>
                <w:rStyle w:val="Hipervnculo"/>
                <w:b/>
                <w:noProof/>
              </w:rPr>
              <w:t>Artículo 47. Fomento de la educación en participación a través de las entidades ciudadanas</w:t>
            </w:r>
            <w:r w:rsidR="00A44DBB">
              <w:rPr>
                <w:noProof/>
                <w:webHidden/>
              </w:rPr>
              <w:tab/>
            </w:r>
            <w:r w:rsidR="00A44DBB">
              <w:rPr>
                <w:noProof/>
                <w:webHidden/>
              </w:rPr>
              <w:fldChar w:fldCharType="begin"/>
            </w:r>
            <w:r w:rsidR="00A44DBB">
              <w:rPr>
                <w:noProof/>
                <w:webHidden/>
              </w:rPr>
              <w:instrText xml:space="preserve"> PAGEREF _Toc115954390 \h </w:instrText>
            </w:r>
            <w:r w:rsidR="00A44DBB">
              <w:rPr>
                <w:noProof/>
                <w:webHidden/>
              </w:rPr>
            </w:r>
            <w:r w:rsidR="00A44DBB">
              <w:rPr>
                <w:noProof/>
                <w:webHidden/>
              </w:rPr>
              <w:fldChar w:fldCharType="separate"/>
            </w:r>
            <w:r>
              <w:rPr>
                <w:noProof/>
                <w:webHidden/>
              </w:rPr>
              <w:t>32</w:t>
            </w:r>
            <w:r w:rsidR="00A44DBB">
              <w:rPr>
                <w:noProof/>
                <w:webHidden/>
              </w:rPr>
              <w:fldChar w:fldCharType="end"/>
            </w:r>
          </w:hyperlink>
        </w:p>
        <w:p w14:paraId="50FA2CAF" w14:textId="3A91C08C" w:rsidR="00A44DBB" w:rsidRDefault="00A562B9">
          <w:pPr>
            <w:pStyle w:val="TDC3"/>
            <w:rPr>
              <w:rFonts w:asciiTheme="minorHAnsi" w:eastAsiaTheme="minorEastAsia" w:hAnsiTheme="minorHAnsi" w:cstheme="minorBidi"/>
              <w:noProof/>
              <w:sz w:val="22"/>
            </w:rPr>
          </w:pPr>
          <w:hyperlink w:anchor="_Toc115954391" w:history="1">
            <w:r w:rsidR="00A44DBB" w:rsidRPr="00E87425">
              <w:rPr>
                <w:rStyle w:val="Hipervnculo"/>
                <w:b/>
                <w:noProof/>
              </w:rPr>
              <w:t>Artículo 48. Cooperación interadministrativa y gestión comunitaria</w:t>
            </w:r>
            <w:r w:rsidR="00A44DBB">
              <w:rPr>
                <w:noProof/>
                <w:webHidden/>
              </w:rPr>
              <w:tab/>
            </w:r>
            <w:r w:rsidR="00A44DBB">
              <w:rPr>
                <w:noProof/>
                <w:webHidden/>
              </w:rPr>
              <w:fldChar w:fldCharType="begin"/>
            </w:r>
            <w:r w:rsidR="00A44DBB">
              <w:rPr>
                <w:noProof/>
                <w:webHidden/>
              </w:rPr>
              <w:instrText xml:space="preserve"> PAGEREF _Toc115954391 \h </w:instrText>
            </w:r>
            <w:r w:rsidR="00A44DBB">
              <w:rPr>
                <w:noProof/>
                <w:webHidden/>
              </w:rPr>
            </w:r>
            <w:r w:rsidR="00A44DBB">
              <w:rPr>
                <w:noProof/>
                <w:webHidden/>
              </w:rPr>
              <w:fldChar w:fldCharType="separate"/>
            </w:r>
            <w:r>
              <w:rPr>
                <w:noProof/>
                <w:webHidden/>
              </w:rPr>
              <w:t>32</w:t>
            </w:r>
            <w:r w:rsidR="00A44DBB">
              <w:rPr>
                <w:noProof/>
                <w:webHidden/>
              </w:rPr>
              <w:fldChar w:fldCharType="end"/>
            </w:r>
          </w:hyperlink>
        </w:p>
        <w:p w14:paraId="28912718" w14:textId="4FE62D8E" w:rsidR="00A44DBB" w:rsidRDefault="00A562B9">
          <w:pPr>
            <w:pStyle w:val="TDC3"/>
            <w:rPr>
              <w:rFonts w:asciiTheme="minorHAnsi" w:eastAsiaTheme="minorEastAsia" w:hAnsiTheme="minorHAnsi" w:cstheme="minorBidi"/>
              <w:noProof/>
              <w:sz w:val="22"/>
            </w:rPr>
          </w:pPr>
          <w:hyperlink w:anchor="_Toc115954392" w:history="1">
            <w:r w:rsidR="00A44DBB" w:rsidRPr="00E87425">
              <w:rPr>
                <w:rStyle w:val="Hipervnculo"/>
                <w:b/>
                <w:noProof/>
              </w:rPr>
              <w:t>Artículo 49. Fomento y reconocimiento de las buenas prácticas en materia de participación ciudadana</w:t>
            </w:r>
            <w:r w:rsidR="00A44DBB">
              <w:rPr>
                <w:noProof/>
                <w:webHidden/>
              </w:rPr>
              <w:tab/>
            </w:r>
            <w:r w:rsidR="00A44DBB">
              <w:rPr>
                <w:noProof/>
                <w:webHidden/>
              </w:rPr>
              <w:fldChar w:fldCharType="begin"/>
            </w:r>
            <w:r w:rsidR="00A44DBB">
              <w:rPr>
                <w:noProof/>
                <w:webHidden/>
              </w:rPr>
              <w:instrText xml:space="preserve"> PAGEREF _Toc115954392 \h </w:instrText>
            </w:r>
            <w:r w:rsidR="00A44DBB">
              <w:rPr>
                <w:noProof/>
                <w:webHidden/>
              </w:rPr>
            </w:r>
            <w:r w:rsidR="00A44DBB">
              <w:rPr>
                <w:noProof/>
                <w:webHidden/>
              </w:rPr>
              <w:fldChar w:fldCharType="separate"/>
            </w:r>
            <w:r>
              <w:rPr>
                <w:noProof/>
                <w:webHidden/>
              </w:rPr>
              <w:t>32</w:t>
            </w:r>
            <w:r w:rsidR="00A44DBB">
              <w:rPr>
                <w:noProof/>
                <w:webHidden/>
              </w:rPr>
              <w:fldChar w:fldCharType="end"/>
            </w:r>
          </w:hyperlink>
        </w:p>
        <w:p w14:paraId="63957E50" w14:textId="48D3B14F" w:rsidR="00A44DBB" w:rsidRDefault="00A562B9">
          <w:pPr>
            <w:pStyle w:val="TDC1"/>
            <w:rPr>
              <w:rFonts w:asciiTheme="minorHAnsi" w:eastAsiaTheme="minorEastAsia" w:hAnsiTheme="minorHAnsi" w:cstheme="minorBidi"/>
              <w:noProof/>
              <w:sz w:val="22"/>
              <w:lang w:eastAsia="es-ES"/>
            </w:rPr>
          </w:pPr>
          <w:hyperlink w:anchor="_Toc115954393" w:history="1">
            <w:r w:rsidR="00A44DBB" w:rsidRPr="00E87425">
              <w:rPr>
                <w:rStyle w:val="Hipervnculo"/>
                <w:b/>
                <w:noProof/>
              </w:rPr>
              <w:t>TÍTULO III. LA PARTICIPACIÓN DE VALENCIANOS Y VALENCIANAS EN EL EXTERIOR</w:t>
            </w:r>
            <w:r w:rsidR="00A44DBB">
              <w:rPr>
                <w:noProof/>
                <w:webHidden/>
              </w:rPr>
              <w:tab/>
            </w:r>
            <w:r w:rsidR="00A44DBB">
              <w:rPr>
                <w:noProof/>
                <w:webHidden/>
              </w:rPr>
              <w:fldChar w:fldCharType="begin"/>
            </w:r>
            <w:r w:rsidR="00A44DBB">
              <w:rPr>
                <w:noProof/>
                <w:webHidden/>
              </w:rPr>
              <w:instrText xml:space="preserve"> PAGEREF _Toc115954393 \h </w:instrText>
            </w:r>
            <w:r w:rsidR="00A44DBB">
              <w:rPr>
                <w:noProof/>
                <w:webHidden/>
              </w:rPr>
            </w:r>
            <w:r w:rsidR="00A44DBB">
              <w:rPr>
                <w:noProof/>
                <w:webHidden/>
              </w:rPr>
              <w:fldChar w:fldCharType="separate"/>
            </w:r>
            <w:r>
              <w:rPr>
                <w:noProof/>
                <w:webHidden/>
              </w:rPr>
              <w:t>33</w:t>
            </w:r>
            <w:r w:rsidR="00A44DBB">
              <w:rPr>
                <w:noProof/>
                <w:webHidden/>
              </w:rPr>
              <w:fldChar w:fldCharType="end"/>
            </w:r>
          </w:hyperlink>
        </w:p>
        <w:p w14:paraId="791B9E8C" w14:textId="22EE9663" w:rsidR="00A44DBB" w:rsidRDefault="00A562B9">
          <w:pPr>
            <w:pStyle w:val="TDC3"/>
            <w:rPr>
              <w:rFonts w:asciiTheme="minorHAnsi" w:eastAsiaTheme="minorEastAsia" w:hAnsiTheme="minorHAnsi" w:cstheme="minorBidi"/>
              <w:noProof/>
              <w:sz w:val="22"/>
            </w:rPr>
          </w:pPr>
          <w:hyperlink w:anchor="_Toc115954394" w:history="1">
            <w:r w:rsidR="00A44DBB" w:rsidRPr="00E87425">
              <w:rPr>
                <w:rStyle w:val="Hipervnculo"/>
                <w:b/>
                <w:noProof/>
              </w:rPr>
              <w:t>Artículo 50. Fomento e impulso de la participación ciudadana en el exterior</w:t>
            </w:r>
            <w:r w:rsidR="00A44DBB">
              <w:rPr>
                <w:noProof/>
                <w:webHidden/>
              </w:rPr>
              <w:tab/>
            </w:r>
            <w:r w:rsidR="00A44DBB">
              <w:rPr>
                <w:noProof/>
                <w:webHidden/>
              </w:rPr>
              <w:fldChar w:fldCharType="begin"/>
            </w:r>
            <w:r w:rsidR="00A44DBB">
              <w:rPr>
                <w:noProof/>
                <w:webHidden/>
              </w:rPr>
              <w:instrText xml:space="preserve"> PAGEREF _Toc115954394 \h </w:instrText>
            </w:r>
            <w:r w:rsidR="00A44DBB">
              <w:rPr>
                <w:noProof/>
                <w:webHidden/>
              </w:rPr>
            </w:r>
            <w:r w:rsidR="00A44DBB">
              <w:rPr>
                <w:noProof/>
                <w:webHidden/>
              </w:rPr>
              <w:fldChar w:fldCharType="separate"/>
            </w:r>
            <w:r>
              <w:rPr>
                <w:noProof/>
                <w:webHidden/>
              </w:rPr>
              <w:t>33</w:t>
            </w:r>
            <w:r w:rsidR="00A44DBB">
              <w:rPr>
                <w:noProof/>
                <w:webHidden/>
              </w:rPr>
              <w:fldChar w:fldCharType="end"/>
            </w:r>
          </w:hyperlink>
        </w:p>
        <w:p w14:paraId="339E58BF" w14:textId="0812F9E1" w:rsidR="00A44DBB" w:rsidRDefault="00A562B9">
          <w:pPr>
            <w:pStyle w:val="TDC3"/>
            <w:rPr>
              <w:rFonts w:asciiTheme="minorHAnsi" w:eastAsiaTheme="minorEastAsia" w:hAnsiTheme="minorHAnsi" w:cstheme="minorBidi"/>
              <w:noProof/>
              <w:sz w:val="22"/>
            </w:rPr>
          </w:pPr>
          <w:hyperlink w:anchor="_Toc115954395" w:history="1">
            <w:r w:rsidR="00A44DBB" w:rsidRPr="00E87425">
              <w:rPr>
                <w:rStyle w:val="Hipervnculo"/>
                <w:b/>
                <w:noProof/>
              </w:rPr>
              <w:t>Artículo 51. Foros de participación</w:t>
            </w:r>
            <w:r w:rsidR="00A44DBB">
              <w:rPr>
                <w:noProof/>
                <w:webHidden/>
              </w:rPr>
              <w:tab/>
            </w:r>
            <w:r w:rsidR="00A44DBB">
              <w:rPr>
                <w:noProof/>
                <w:webHidden/>
              </w:rPr>
              <w:fldChar w:fldCharType="begin"/>
            </w:r>
            <w:r w:rsidR="00A44DBB">
              <w:rPr>
                <w:noProof/>
                <w:webHidden/>
              </w:rPr>
              <w:instrText xml:space="preserve"> PAGEREF _Toc115954395 \h </w:instrText>
            </w:r>
            <w:r w:rsidR="00A44DBB">
              <w:rPr>
                <w:noProof/>
                <w:webHidden/>
              </w:rPr>
            </w:r>
            <w:r w:rsidR="00A44DBB">
              <w:rPr>
                <w:noProof/>
                <w:webHidden/>
              </w:rPr>
              <w:fldChar w:fldCharType="separate"/>
            </w:r>
            <w:r>
              <w:rPr>
                <w:noProof/>
                <w:webHidden/>
              </w:rPr>
              <w:t>33</w:t>
            </w:r>
            <w:r w:rsidR="00A44DBB">
              <w:rPr>
                <w:noProof/>
                <w:webHidden/>
              </w:rPr>
              <w:fldChar w:fldCharType="end"/>
            </w:r>
          </w:hyperlink>
        </w:p>
        <w:p w14:paraId="5CBF62D7" w14:textId="7F7FE4C9" w:rsidR="00A44DBB" w:rsidRDefault="00A562B9">
          <w:pPr>
            <w:pStyle w:val="TDC3"/>
            <w:rPr>
              <w:rFonts w:asciiTheme="minorHAnsi" w:eastAsiaTheme="minorEastAsia" w:hAnsiTheme="minorHAnsi" w:cstheme="minorBidi"/>
              <w:noProof/>
              <w:sz w:val="22"/>
            </w:rPr>
          </w:pPr>
          <w:hyperlink w:anchor="_Toc115954396" w:history="1">
            <w:r w:rsidR="00A44DBB" w:rsidRPr="00E87425">
              <w:rPr>
                <w:rStyle w:val="Hipervnculo"/>
                <w:b/>
                <w:noProof/>
              </w:rPr>
              <w:t>Artículo 52. Apoyo a las personas valencianas en el exterior</w:t>
            </w:r>
            <w:r w:rsidR="00A44DBB">
              <w:rPr>
                <w:noProof/>
                <w:webHidden/>
              </w:rPr>
              <w:tab/>
            </w:r>
            <w:r w:rsidR="00A44DBB">
              <w:rPr>
                <w:noProof/>
                <w:webHidden/>
              </w:rPr>
              <w:fldChar w:fldCharType="begin"/>
            </w:r>
            <w:r w:rsidR="00A44DBB">
              <w:rPr>
                <w:noProof/>
                <w:webHidden/>
              </w:rPr>
              <w:instrText xml:space="preserve"> PAGEREF _Toc115954396 \h </w:instrText>
            </w:r>
            <w:r w:rsidR="00A44DBB">
              <w:rPr>
                <w:noProof/>
                <w:webHidden/>
              </w:rPr>
            </w:r>
            <w:r w:rsidR="00A44DBB">
              <w:rPr>
                <w:noProof/>
                <w:webHidden/>
              </w:rPr>
              <w:fldChar w:fldCharType="separate"/>
            </w:r>
            <w:r>
              <w:rPr>
                <w:noProof/>
                <w:webHidden/>
              </w:rPr>
              <w:t>34</w:t>
            </w:r>
            <w:r w:rsidR="00A44DBB">
              <w:rPr>
                <w:noProof/>
                <w:webHidden/>
              </w:rPr>
              <w:fldChar w:fldCharType="end"/>
            </w:r>
          </w:hyperlink>
        </w:p>
        <w:p w14:paraId="353FA893" w14:textId="02E3E5C9" w:rsidR="00A44DBB" w:rsidRDefault="00A562B9">
          <w:pPr>
            <w:pStyle w:val="TDC3"/>
            <w:rPr>
              <w:rFonts w:asciiTheme="minorHAnsi" w:eastAsiaTheme="minorEastAsia" w:hAnsiTheme="minorHAnsi" w:cstheme="minorBidi"/>
              <w:noProof/>
              <w:sz w:val="22"/>
            </w:rPr>
          </w:pPr>
          <w:hyperlink w:anchor="_Toc115954397" w:history="1">
            <w:r w:rsidR="00A44DBB" w:rsidRPr="00E87425">
              <w:rPr>
                <w:rStyle w:val="Hipervnculo"/>
                <w:b/>
                <w:noProof/>
              </w:rPr>
              <w:t>Artículo 53. Consell de Persones Valencianes en l’Exterior</w:t>
            </w:r>
            <w:r w:rsidR="00A44DBB">
              <w:rPr>
                <w:noProof/>
                <w:webHidden/>
              </w:rPr>
              <w:tab/>
            </w:r>
            <w:r w:rsidR="00A44DBB">
              <w:rPr>
                <w:noProof/>
                <w:webHidden/>
              </w:rPr>
              <w:fldChar w:fldCharType="begin"/>
            </w:r>
            <w:r w:rsidR="00A44DBB">
              <w:rPr>
                <w:noProof/>
                <w:webHidden/>
              </w:rPr>
              <w:instrText xml:space="preserve"> PAGEREF _Toc115954397 \h </w:instrText>
            </w:r>
            <w:r w:rsidR="00A44DBB">
              <w:rPr>
                <w:noProof/>
                <w:webHidden/>
              </w:rPr>
            </w:r>
            <w:r w:rsidR="00A44DBB">
              <w:rPr>
                <w:noProof/>
                <w:webHidden/>
              </w:rPr>
              <w:fldChar w:fldCharType="separate"/>
            </w:r>
            <w:r>
              <w:rPr>
                <w:noProof/>
                <w:webHidden/>
              </w:rPr>
              <w:t>34</w:t>
            </w:r>
            <w:r w:rsidR="00A44DBB">
              <w:rPr>
                <w:noProof/>
                <w:webHidden/>
              </w:rPr>
              <w:fldChar w:fldCharType="end"/>
            </w:r>
          </w:hyperlink>
        </w:p>
        <w:p w14:paraId="6632DA67" w14:textId="357249F5" w:rsidR="00A44DBB" w:rsidRDefault="00A562B9">
          <w:pPr>
            <w:pStyle w:val="TDC3"/>
            <w:rPr>
              <w:rFonts w:asciiTheme="minorHAnsi" w:eastAsiaTheme="minorEastAsia" w:hAnsiTheme="minorHAnsi" w:cstheme="minorBidi"/>
              <w:noProof/>
              <w:sz w:val="22"/>
            </w:rPr>
          </w:pPr>
          <w:hyperlink w:anchor="_Toc115954398" w:history="1">
            <w:r w:rsidR="00A44DBB" w:rsidRPr="00E87425">
              <w:rPr>
                <w:rStyle w:val="Hipervnculo"/>
                <w:b/>
                <w:noProof/>
              </w:rPr>
              <w:t>Artículo 54. Registro de personas valencianas en el exterior</w:t>
            </w:r>
            <w:r w:rsidR="00A44DBB">
              <w:rPr>
                <w:noProof/>
                <w:webHidden/>
              </w:rPr>
              <w:tab/>
            </w:r>
            <w:r w:rsidR="00A44DBB">
              <w:rPr>
                <w:noProof/>
                <w:webHidden/>
              </w:rPr>
              <w:fldChar w:fldCharType="begin"/>
            </w:r>
            <w:r w:rsidR="00A44DBB">
              <w:rPr>
                <w:noProof/>
                <w:webHidden/>
              </w:rPr>
              <w:instrText xml:space="preserve"> PAGEREF _Toc115954398 \h </w:instrText>
            </w:r>
            <w:r w:rsidR="00A44DBB">
              <w:rPr>
                <w:noProof/>
                <w:webHidden/>
              </w:rPr>
            </w:r>
            <w:r w:rsidR="00A44DBB">
              <w:rPr>
                <w:noProof/>
                <w:webHidden/>
              </w:rPr>
              <w:fldChar w:fldCharType="separate"/>
            </w:r>
            <w:r>
              <w:rPr>
                <w:noProof/>
                <w:webHidden/>
              </w:rPr>
              <w:t>34</w:t>
            </w:r>
            <w:r w:rsidR="00A44DBB">
              <w:rPr>
                <w:noProof/>
                <w:webHidden/>
              </w:rPr>
              <w:fldChar w:fldCharType="end"/>
            </w:r>
          </w:hyperlink>
        </w:p>
        <w:p w14:paraId="47F19ACD" w14:textId="24939820" w:rsidR="00A44DBB" w:rsidRDefault="00A562B9">
          <w:pPr>
            <w:pStyle w:val="TDC1"/>
            <w:rPr>
              <w:rFonts w:asciiTheme="minorHAnsi" w:eastAsiaTheme="minorEastAsia" w:hAnsiTheme="minorHAnsi" w:cstheme="minorBidi"/>
              <w:noProof/>
              <w:sz w:val="22"/>
              <w:lang w:eastAsia="es-ES"/>
            </w:rPr>
          </w:pPr>
          <w:hyperlink w:anchor="_Toc115954399" w:history="1">
            <w:r w:rsidR="00A44DBB" w:rsidRPr="00E87425">
              <w:rPr>
                <w:rStyle w:val="Hipervnculo"/>
                <w:b/>
                <w:noProof/>
              </w:rPr>
              <w:t>DISPOSICIONES ADICIONALES</w:t>
            </w:r>
            <w:r w:rsidR="00A44DBB">
              <w:rPr>
                <w:noProof/>
                <w:webHidden/>
              </w:rPr>
              <w:tab/>
            </w:r>
            <w:r w:rsidR="00A44DBB">
              <w:rPr>
                <w:noProof/>
                <w:webHidden/>
              </w:rPr>
              <w:fldChar w:fldCharType="begin"/>
            </w:r>
            <w:r w:rsidR="00A44DBB">
              <w:rPr>
                <w:noProof/>
                <w:webHidden/>
              </w:rPr>
              <w:instrText xml:space="preserve"> PAGEREF _Toc115954399 \h </w:instrText>
            </w:r>
            <w:r w:rsidR="00A44DBB">
              <w:rPr>
                <w:noProof/>
                <w:webHidden/>
              </w:rPr>
            </w:r>
            <w:r w:rsidR="00A44DBB">
              <w:rPr>
                <w:noProof/>
                <w:webHidden/>
              </w:rPr>
              <w:fldChar w:fldCharType="separate"/>
            </w:r>
            <w:r>
              <w:rPr>
                <w:noProof/>
                <w:webHidden/>
              </w:rPr>
              <w:t>34</w:t>
            </w:r>
            <w:r w:rsidR="00A44DBB">
              <w:rPr>
                <w:noProof/>
                <w:webHidden/>
              </w:rPr>
              <w:fldChar w:fldCharType="end"/>
            </w:r>
          </w:hyperlink>
        </w:p>
        <w:p w14:paraId="1ACC8E34" w14:textId="24E97DDF" w:rsidR="00A44DBB" w:rsidRDefault="00A562B9">
          <w:pPr>
            <w:pStyle w:val="TDC3"/>
            <w:rPr>
              <w:rFonts w:asciiTheme="minorHAnsi" w:eastAsiaTheme="minorEastAsia" w:hAnsiTheme="minorHAnsi" w:cstheme="minorBidi"/>
              <w:noProof/>
              <w:sz w:val="22"/>
            </w:rPr>
          </w:pPr>
          <w:hyperlink w:anchor="_Toc115954400" w:history="1">
            <w:r w:rsidR="00A44DBB" w:rsidRPr="00E87425">
              <w:rPr>
                <w:rStyle w:val="Hipervnculo"/>
                <w:b/>
                <w:noProof/>
              </w:rPr>
              <w:t>Primera. Organización administrativa de la Generalitat en materia de participación ciudadana</w:t>
            </w:r>
            <w:r w:rsidR="00A44DBB">
              <w:rPr>
                <w:noProof/>
                <w:webHidden/>
              </w:rPr>
              <w:tab/>
            </w:r>
            <w:r w:rsidR="00A44DBB">
              <w:rPr>
                <w:noProof/>
                <w:webHidden/>
              </w:rPr>
              <w:fldChar w:fldCharType="begin"/>
            </w:r>
            <w:r w:rsidR="00A44DBB">
              <w:rPr>
                <w:noProof/>
                <w:webHidden/>
              </w:rPr>
              <w:instrText xml:space="preserve"> PAGEREF _Toc115954400 \h </w:instrText>
            </w:r>
            <w:r w:rsidR="00A44DBB">
              <w:rPr>
                <w:noProof/>
                <w:webHidden/>
              </w:rPr>
            </w:r>
            <w:r w:rsidR="00A44DBB">
              <w:rPr>
                <w:noProof/>
                <w:webHidden/>
              </w:rPr>
              <w:fldChar w:fldCharType="separate"/>
            </w:r>
            <w:r>
              <w:rPr>
                <w:noProof/>
                <w:webHidden/>
              </w:rPr>
              <w:t>34</w:t>
            </w:r>
            <w:r w:rsidR="00A44DBB">
              <w:rPr>
                <w:noProof/>
                <w:webHidden/>
              </w:rPr>
              <w:fldChar w:fldCharType="end"/>
            </w:r>
          </w:hyperlink>
        </w:p>
        <w:p w14:paraId="347831AA" w14:textId="7654B106" w:rsidR="00A44DBB" w:rsidRDefault="00A562B9">
          <w:pPr>
            <w:pStyle w:val="TDC3"/>
            <w:rPr>
              <w:rFonts w:asciiTheme="minorHAnsi" w:eastAsiaTheme="minorEastAsia" w:hAnsiTheme="minorHAnsi" w:cstheme="minorBidi"/>
              <w:noProof/>
              <w:sz w:val="22"/>
            </w:rPr>
          </w:pPr>
          <w:hyperlink w:anchor="_Toc115954401" w:history="1">
            <w:r w:rsidR="00A44DBB" w:rsidRPr="00E87425">
              <w:rPr>
                <w:rStyle w:val="Hipervnculo"/>
                <w:b/>
                <w:noProof/>
              </w:rPr>
              <w:t>Segunda. Retorno a la Comunitat Valenciana</w:t>
            </w:r>
            <w:r w:rsidR="00A44DBB">
              <w:rPr>
                <w:noProof/>
                <w:webHidden/>
              </w:rPr>
              <w:tab/>
            </w:r>
            <w:r w:rsidR="00A44DBB">
              <w:rPr>
                <w:noProof/>
                <w:webHidden/>
              </w:rPr>
              <w:fldChar w:fldCharType="begin"/>
            </w:r>
            <w:r w:rsidR="00A44DBB">
              <w:rPr>
                <w:noProof/>
                <w:webHidden/>
              </w:rPr>
              <w:instrText xml:space="preserve"> PAGEREF _Toc115954401 \h </w:instrText>
            </w:r>
            <w:r w:rsidR="00A44DBB">
              <w:rPr>
                <w:noProof/>
                <w:webHidden/>
              </w:rPr>
            </w:r>
            <w:r w:rsidR="00A44DBB">
              <w:rPr>
                <w:noProof/>
                <w:webHidden/>
              </w:rPr>
              <w:fldChar w:fldCharType="separate"/>
            </w:r>
            <w:r>
              <w:rPr>
                <w:noProof/>
                <w:webHidden/>
              </w:rPr>
              <w:t>35</w:t>
            </w:r>
            <w:r w:rsidR="00A44DBB">
              <w:rPr>
                <w:noProof/>
                <w:webHidden/>
              </w:rPr>
              <w:fldChar w:fldCharType="end"/>
            </w:r>
          </w:hyperlink>
        </w:p>
        <w:p w14:paraId="02161942" w14:textId="7ADD2659" w:rsidR="00A44DBB" w:rsidRDefault="00A562B9">
          <w:pPr>
            <w:pStyle w:val="TDC3"/>
            <w:rPr>
              <w:rFonts w:asciiTheme="minorHAnsi" w:eastAsiaTheme="minorEastAsia" w:hAnsiTheme="minorHAnsi" w:cstheme="minorBidi"/>
              <w:noProof/>
              <w:sz w:val="22"/>
            </w:rPr>
          </w:pPr>
          <w:hyperlink w:anchor="_Toc115954402" w:history="1">
            <w:r w:rsidR="00A44DBB" w:rsidRPr="00E87425">
              <w:rPr>
                <w:rStyle w:val="Hipervnculo"/>
                <w:b/>
                <w:noProof/>
              </w:rPr>
              <w:t>Tercera. Sistema de compensación de gastos de la participación</w:t>
            </w:r>
            <w:r w:rsidR="00A44DBB">
              <w:rPr>
                <w:noProof/>
                <w:webHidden/>
              </w:rPr>
              <w:tab/>
            </w:r>
            <w:r w:rsidR="00A44DBB">
              <w:rPr>
                <w:noProof/>
                <w:webHidden/>
              </w:rPr>
              <w:fldChar w:fldCharType="begin"/>
            </w:r>
            <w:r w:rsidR="00A44DBB">
              <w:rPr>
                <w:noProof/>
                <w:webHidden/>
              </w:rPr>
              <w:instrText xml:space="preserve"> PAGEREF _Toc115954402 \h </w:instrText>
            </w:r>
            <w:r w:rsidR="00A44DBB">
              <w:rPr>
                <w:noProof/>
                <w:webHidden/>
              </w:rPr>
            </w:r>
            <w:r w:rsidR="00A44DBB">
              <w:rPr>
                <w:noProof/>
                <w:webHidden/>
              </w:rPr>
              <w:fldChar w:fldCharType="separate"/>
            </w:r>
            <w:r>
              <w:rPr>
                <w:noProof/>
                <w:webHidden/>
              </w:rPr>
              <w:t>35</w:t>
            </w:r>
            <w:r w:rsidR="00A44DBB">
              <w:rPr>
                <w:noProof/>
                <w:webHidden/>
              </w:rPr>
              <w:fldChar w:fldCharType="end"/>
            </w:r>
          </w:hyperlink>
        </w:p>
        <w:p w14:paraId="24D3ABEE" w14:textId="73AE8783" w:rsidR="00A44DBB" w:rsidRDefault="00A562B9">
          <w:pPr>
            <w:pStyle w:val="TDC1"/>
            <w:rPr>
              <w:rFonts w:asciiTheme="minorHAnsi" w:eastAsiaTheme="minorEastAsia" w:hAnsiTheme="minorHAnsi" w:cstheme="minorBidi"/>
              <w:noProof/>
              <w:sz w:val="22"/>
              <w:lang w:eastAsia="es-ES"/>
            </w:rPr>
          </w:pPr>
          <w:hyperlink w:anchor="_Toc115954403" w:history="1">
            <w:r w:rsidR="00A44DBB" w:rsidRPr="00E87425">
              <w:rPr>
                <w:rStyle w:val="Hipervnculo"/>
                <w:b/>
                <w:noProof/>
              </w:rPr>
              <w:t>DISPOSICIONES TRANSITORIAS</w:t>
            </w:r>
            <w:r w:rsidR="00A44DBB">
              <w:rPr>
                <w:noProof/>
                <w:webHidden/>
              </w:rPr>
              <w:tab/>
            </w:r>
            <w:r w:rsidR="00A44DBB">
              <w:rPr>
                <w:noProof/>
                <w:webHidden/>
              </w:rPr>
              <w:fldChar w:fldCharType="begin"/>
            </w:r>
            <w:r w:rsidR="00A44DBB">
              <w:rPr>
                <w:noProof/>
                <w:webHidden/>
              </w:rPr>
              <w:instrText xml:space="preserve"> PAGEREF _Toc115954403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677790B8" w14:textId="309C87BD" w:rsidR="00A44DBB" w:rsidRDefault="00A562B9">
          <w:pPr>
            <w:pStyle w:val="TDC3"/>
            <w:rPr>
              <w:rFonts w:asciiTheme="minorHAnsi" w:eastAsiaTheme="minorEastAsia" w:hAnsiTheme="minorHAnsi" w:cstheme="minorBidi"/>
              <w:noProof/>
              <w:sz w:val="22"/>
            </w:rPr>
          </w:pPr>
          <w:hyperlink w:anchor="_Toc115954404" w:history="1">
            <w:r w:rsidR="00A44DBB" w:rsidRPr="00E87425">
              <w:rPr>
                <w:rStyle w:val="Hipervnculo"/>
                <w:b/>
                <w:noProof/>
              </w:rPr>
              <w:t>Primera. Adaptación de los órganos de participación existentes en el momento de entrada en vigor de esta ley</w:t>
            </w:r>
            <w:r w:rsidR="00A44DBB">
              <w:rPr>
                <w:noProof/>
                <w:webHidden/>
              </w:rPr>
              <w:tab/>
            </w:r>
            <w:r w:rsidR="00A44DBB">
              <w:rPr>
                <w:noProof/>
                <w:webHidden/>
              </w:rPr>
              <w:fldChar w:fldCharType="begin"/>
            </w:r>
            <w:r w:rsidR="00A44DBB">
              <w:rPr>
                <w:noProof/>
                <w:webHidden/>
              </w:rPr>
              <w:instrText xml:space="preserve"> PAGEREF _Toc115954404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70F7C9B8" w14:textId="07762EF6" w:rsidR="00A44DBB" w:rsidRDefault="00A562B9">
          <w:pPr>
            <w:pStyle w:val="TDC3"/>
            <w:rPr>
              <w:rFonts w:asciiTheme="minorHAnsi" w:eastAsiaTheme="minorEastAsia" w:hAnsiTheme="minorHAnsi" w:cstheme="minorBidi"/>
              <w:noProof/>
              <w:sz w:val="22"/>
            </w:rPr>
          </w:pPr>
          <w:hyperlink w:anchor="_Toc115954405" w:history="1">
            <w:r w:rsidR="00A44DBB" w:rsidRPr="00E87425">
              <w:rPr>
                <w:rStyle w:val="Hipervnculo"/>
                <w:b/>
                <w:noProof/>
              </w:rPr>
              <w:t>Segunda. Régimen transitorio del Consell de Participació Ciutadana de la Comunitat Valenciana</w:t>
            </w:r>
            <w:r w:rsidR="00A44DBB">
              <w:rPr>
                <w:noProof/>
                <w:webHidden/>
              </w:rPr>
              <w:tab/>
            </w:r>
            <w:r w:rsidR="00A44DBB">
              <w:rPr>
                <w:noProof/>
                <w:webHidden/>
              </w:rPr>
              <w:fldChar w:fldCharType="begin"/>
            </w:r>
            <w:r w:rsidR="00A44DBB">
              <w:rPr>
                <w:noProof/>
                <w:webHidden/>
              </w:rPr>
              <w:instrText xml:space="preserve"> PAGEREF _Toc115954405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6D0280BE" w14:textId="47BE6FBB" w:rsidR="00A44DBB" w:rsidRDefault="00A562B9">
          <w:pPr>
            <w:pStyle w:val="TDC3"/>
            <w:rPr>
              <w:rFonts w:asciiTheme="minorHAnsi" w:eastAsiaTheme="minorEastAsia" w:hAnsiTheme="minorHAnsi" w:cstheme="minorBidi"/>
              <w:noProof/>
              <w:sz w:val="22"/>
            </w:rPr>
          </w:pPr>
          <w:hyperlink w:anchor="_Toc115954406" w:history="1">
            <w:r w:rsidR="00A44DBB" w:rsidRPr="00E87425">
              <w:rPr>
                <w:rStyle w:val="Hipervnculo"/>
                <w:b/>
                <w:noProof/>
              </w:rPr>
              <w:t>Tercera. Régimen transitorio del Consell de Centres Valencians en l’Exterior (CEVEX)</w:t>
            </w:r>
            <w:r w:rsidR="00A44DBB">
              <w:rPr>
                <w:noProof/>
                <w:webHidden/>
              </w:rPr>
              <w:tab/>
            </w:r>
            <w:r w:rsidR="00A44DBB">
              <w:rPr>
                <w:noProof/>
                <w:webHidden/>
              </w:rPr>
              <w:fldChar w:fldCharType="begin"/>
            </w:r>
            <w:r w:rsidR="00A44DBB">
              <w:rPr>
                <w:noProof/>
                <w:webHidden/>
              </w:rPr>
              <w:instrText xml:space="preserve"> PAGEREF _Toc115954406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1411DE41" w14:textId="4AA3846D" w:rsidR="00A44DBB" w:rsidRDefault="00A562B9">
          <w:pPr>
            <w:pStyle w:val="TDC1"/>
            <w:rPr>
              <w:rFonts w:asciiTheme="minorHAnsi" w:eastAsiaTheme="minorEastAsia" w:hAnsiTheme="minorHAnsi" w:cstheme="minorBidi"/>
              <w:noProof/>
              <w:sz w:val="22"/>
              <w:lang w:eastAsia="es-ES"/>
            </w:rPr>
          </w:pPr>
          <w:hyperlink w:anchor="_Toc115954407" w:history="1">
            <w:r w:rsidR="00A44DBB" w:rsidRPr="00E87425">
              <w:rPr>
                <w:rStyle w:val="Hipervnculo"/>
                <w:b/>
                <w:noProof/>
              </w:rPr>
              <w:t>DISPOSICIÓN DEROGATORIA</w:t>
            </w:r>
            <w:r w:rsidR="00A44DBB">
              <w:rPr>
                <w:noProof/>
                <w:webHidden/>
              </w:rPr>
              <w:tab/>
            </w:r>
            <w:r w:rsidR="00A44DBB">
              <w:rPr>
                <w:noProof/>
                <w:webHidden/>
              </w:rPr>
              <w:fldChar w:fldCharType="begin"/>
            </w:r>
            <w:r w:rsidR="00A44DBB">
              <w:rPr>
                <w:noProof/>
                <w:webHidden/>
              </w:rPr>
              <w:instrText xml:space="preserve"> PAGEREF _Toc115954407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0C882661" w14:textId="173AE05D" w:rsidR="00A44DBB" w:rsidRDefault="00A562B9">
          <w:pPr>
            <w:pStyle w:val="TDC3"/>
            <w:rPr>
              <w:rFonts w:asciiTheme="minorHAnsi" w:eastAsiaTheme="minorEastAsia" w:hAnsiTheme="minorHAnsi" w:cstheme="minorBidi"/>
              <w:noProof/>
              <w:sz w:val="22"/>
            </w:rPr>
          </w:pPr>
          <w:hyperlink w:anchor="_Toc115954408" w:history="1">
            <w:r w:rsidR="00A44DBB" w:rsidRPr="00E87425">
              <w:rPr>
                <w:rStyle w:val="Hipervnculo"/>
                <w:b/>
                <w:noProof/>
              </w:rPr>
              <w:t>Única. Derogación normativa</w:t>
            </w:r>
            <w:r w:rsidR="00A44DBB">
              <w:rPr>
                <w:noProof/>
                <w:webHidden/>
              </w:rPr>
              <w:tab/>
            </w:r>
            <w:r w:rsidR="00A44DBB">
              <w:rPr>
                <w:noProof/>
                <w:webHidden/>
              </w:rPr>
              <w:fldChar w:fldCharType="begin"/>
            </w:r>
            <w:r w:rsidR="00A44DBB">
              <w:rPr>
                <w:noProof/>
                <w:webHidden/>
              </w:rPr>
              <w:instrText xml:space="preserve"> PAGEREF _Toc115954408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5E3504A5" w14:textId="3F2AD502" w:rsidR="00A44DBB" w:rsidRDefault="00A562B9">
          <w:pPr>
            <w:pStyle w:val="TDC1"/>
            <w:rPr>
              <w:rFonts w:asciiTheme="minorHAnsi" w:eastAsiaTheme="minorEastAsia" w:hAnsiTheme="minorHAnsi" w:cstheme="minorBidi"/>
              <w:noProof/>
              <w:sz w:val="22"/>
              <w:lang w:eastAsia="es-ES"/>
            </w:rPr>
          </w:pPr>
          <w:hyperlink w:anchor="_Toc115954409" w:history="1">
            <w:r w:rsidR="00A44DBB" w:rsidRPr="00E87425">
              <w:rPr>
                <w:rStyle w:val="Hipervnculo"/>
                <w:b/>
                <w:noProof/>
              </w:rPr>
              <w:t>DISPOSICIONES FINALES</w:t>
            </w:r>
            <w:r w:rsidR="00A44DBB">
              <w:rPr>
                <w:noProof/>
                <w:webHidden/>
              </w:rPr>
              <w:tab/>
            </w:r>
            <w:r w:rsidR="00A44DBB">
              <w:rPr>
                <w:noProof/>
                <w:webHidden/>
              </w:rPr>
              <w:fldChar w:fldCharType="begin"/>
            </w:r>
            <w:r w:rsidR="00A44DBB">
              <w:rPr>
                <w:noProof/>
                <w:webHidden/>
              </w:rPr>
              <w:instrText xml:space="preserve"> PAGEREF _Toc115954409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33000AA1" w14:textId="05D152F4" w:rsidR="00A44DBB" w:rsidRDefault="00A562B9">
          <w:pPr>
            <w:pStyle w:val="TDC3"/>
            <w:rPr>
              <w:rFonts w:asciiTheme="minorHAnsi" w:eastAsiaTheme="minorEastAsia" w:hAnsiTheme="minorHAnsi" w:cstheme="minorBidi"/>
              <w:noProof/>
              <w:sz w:val="22"/>
            </w:rPr>
          </w:pPr>
          <w:hyperlink w:anchor="_Toc115954410" w:history="1">
            <w:r w:rsidR="00A44DBB" w:rsidRPr="00E87425">
              <w:rPr>
                <w:rStyle w:val="Hipervnculo"/>
                <w:b/>
                <w:noProof/>
              </w:rPr>
              <w:t>Primera. Desarrollo reglamentario y marco legal</w:t>
            </w:r>
            <w:r w:rsidR="00A44DBB">
              <w:rPr>
                <w:noProof/>
                <w:webHidden/>
              </w:rPr>
              <w:tab/>
            </w:r>
            <w:r w:rsidR="00A44DBB">
              <w:rPr>
                <w:noProof/>
                <w:webHidden/>
              </w:rPr>
              <w:fldChar w:fldCharType="begin"/>
            </w:r>
            <w:r w:rsidR="00A44DBB">
              <w:rPr>
                <w:noProof/>
                <w:webHidden/>
              </w:rPr>
              <w:instrText xml:space="preserve"> PAGEREF _Toc115954410 \h </w:instrText>
            </w:r>
            <w:r w:rsidR="00A44DBB">
              <w:rPr>
                <w:noProof/>
                <w:webHidden/>
              </w:rPr>
            </w:r>
            <w:r w:rsidR="00A44DBB">
              <w:rPr>
                <w:noProof/>
                <w:webHidden/>
              </w:rPr>
              <w:fldChar w:fldCharType="separate"/>
            </w:r>
            <w:r>
              <w:rPr>
                <w:noProof/>
                <w:webHidden/>
              </w:rPr>
              <w:t>36</w:t>
            </w:r>
            <w:r w:rsidR="00A44DBB">
              <w:rPr>
                <w:noProof/>
                <w:webHidden/>
              </w:rPr>
              <w:fldChar w:fldCharType="end"/>
            </w:r>
          </w:hyperlink>
        </w:p>
        <w:p w14:paraId="23A4906A" w14:textId="16E0D054" w:rsidR="00A44DBB" w:rsidRDefault="00A562B9">
          <w:pPr>
            <w:pStyle w:val="TDC3"/>
            <w:rPr>
              <w:rFonts w:asciiTheme="minorHAnsi" w:eastAsiaTheme="minorEastAsia" w:hAnsiTheme="minorHAnsi" w:cstheme="minorBidi"/>
              <w:noProof/>
              <w:sz w:val="22"/>
            </w:rPr>
          </w:pPr>
          <w:hyperlink w:anchor="_Toc115954411" w:history="1">
            <w:r w:rsidR="00A44DBB" w:rsidRPr="00E87425">
              <w:rPr>
                <w:rStyle w:val="Hipervnculo"/>
                <w:b/>
                <w:noProof/>
              </w:rPr>
              <w:t>Segunda. Entrada en vigor</w:t>
            </w:r>
            <w:r w:rsidR="00A44DBB">
              <w:rPr>
                <w:noProof/>
                <w:webHidden/>
              </w:rPr>
              <w:tab/>
            </w:r>
            <w:r w:rsidR="00A44DBB">
              <w:rPr>
                <w:noProof/>
                <w:webHidden/>
              </w:rPr>
              <w:fldChar w:fldCharType="begin"/>
            </w:r>
            <w:r w:rsidR="00A44DBB">
              <w:rPr>
                <w:noProof/>
                <w:webHidden/>
              </w:rPr>
              <w:instrText xml:space="preserve"> PAGEREF _Toc115954411 \h </w:instrText>
            </w:r>
            <w:r w:rsidR="00A44DBB">
              <w:rPr>
                <w:noProof/>
                <w:webHidden/>
              </w:rPr>
            </w:r>
            <w:r w:rsidR="00A44DBB">
              <w:rPr>
                <w:noProof/>
                <w:webHidden/>
              </w:rPr>
              <w:fldChar w:fldCharType="separate"/>
            </w:r>
            <w:r>
              <w:rPr>
                <w:noProof/>
                <w:webHidden/>
              </w:rPr>
              <w:t>37</w:t>
            </w:r>
            <w:r w:rsidR="00A44DBB">
              <w:rPr>
                <w:noProof/>
                <w:webHidden/>
              </w:rPr>
              <w:fldChar w:fldCharType="end"/>
            </w:r>
          </w:hyperlink>
        </w:p>
        <w:p w14:paraId="36B4C8F4" w14:textId="7B4508BF" w:rsidR="007C2424" w:rsidRPr="00B917F8" w:rsidRDefault="007C2424" w:rsidP="007C2424">
          <w:pPr>
            <w:rPr>
              <w:rFonts w:ascii="Calibri" w:eastAsia="Calibri" w:hAnsi="Calibri" w:cs="Tahoma"/>
            </w:rPr>
          </w:pPr>
          <w:r w:rsidRPr="00B917F8">
            <w:rPr>
              <w:rFonts w:ascii="Calibri" w:eastAsia="Calibri" w:hAnsi="Calibri" w:cs="Tahoma"/>
              <w:b/>
            </w:rPr>
            <w:fldChar w:fldCharType="end"/>
          </w:r>
        </w:p>
      </w:sdtContent>
    </w:sdt>
    <w:p w14:paraId="508E0584" w14:textId="77777777" w:rsidR="007C2424" w:rsidRPr="00B917F8" w:rsidRDefault="007C2424" w:rsidP="007C2424">
      <w:pPr>
        <w:spacing w:line="240" w:lineRule="auto"/>
        <w:jc w:val="center"/>
        <w:outlineLvl w:val="0"/>
        <w:rPr>
          <w:rFonts w:ascii="Arial" w:eastAsia="Calibri" w:hAnsi="Arial" w:cs="Arial"/>
          <w:b/>
          <w:bCs/>
          <w:sz w:val="24"/>
        </w:rPr>
      </w:pPr>
      <w:bookmarkStart w:id="2" w:name="_Toc115954326"/>
      <w:r>
        <w:rPr>
          <w:rFonts w:ascii="Arial" w:hAnsi="Arial"/>
          <w:b/>
          <w:sz w:val="24"/>
        </w:rPr>
        <w:t>EXPOSICIÓN DE MOTIVOS</w:t>
      </w:r>
      <w:bookmarkEnd w:id="2"/>
    </w:p>
    <w:p w14:paraId="737680BA" w14:textId="77777777" w:rsidR="007C2424" w:rsidRPr="00B917F8" w:rsidRDefault="007C2424" w:rsidP="007C2424">
      <w:pPr>
        <w:jc w:val="center"/>
        <w:rPr>
          <w:rFonts w:ascii="Arial" w:eastAsia="Calibri" w:hAnsi="Arial" w:cs="Arial"/>
          <w:b/>
          <w:bCs/>
          <w:sz w:val="24"/>
        </w:rPr>
      </w:pPr>
      <w:r>
        <w:rPr>
          <w:rFonts w:ascii="Arial" w:hAnsi="Arial"/>
          <w:b/>
          <w:sz w:val="24"/>
        </w:rPr>
        <w:t>I</w:t>
      </w:r>
    </w:p>
    <w:p w14:paraId="24354F5E" w14:textId="77777777" w:rsidR="007C2424" w:rsidRPr="00B917F8" w:rsidRDefault="007C2424" w:rsidP="007C2424">
      <w:pPr>
        <w:spacing w:line="240" w:lineRule="auto"/>
        <w:rPr>
          <w:rFonts w:ascii="Arial" w:eastAsia="Calibri" w:hAnsi="Arial" w:cs="Arial"/>
          <w:b/>
          <w:bCs/>
          <w:sz w:val="24"/>
          <w:szCs w:val="24"/>
        </w:rPr>
      </w:pPr>
    </w:p>
    <w:p w14:paraId="2C327CED" w14:textId="77777777" w:rsidR="007C2424" w:rsidRPr="00B917F8" w:rsidRDefault="007C2424" w:rsidP="007C2424">
      <w:pPr>
        <w:spacing w:before="280" w:after="119" w:line="240" w:lineRule="auto"/>
        <w:jc w:val="both"/>
        <w:rPr>
          <w:rFonts w:ascii="Calibri" w:eastAsia="Calibri" w:hAnsi="Calibri" w:cs="Tahoma"/>
        </w:rPr>
      </w:pPr>
      <w:r>
        <w:rPr>
          <w:rFonts w:ascii="Arial" w:hAnsi="Arial"/>
          <w:sz w:val="24"/>
        </w:rPr>
        <w:t>La Constitución Española de 1978 garantiza en los artículos 23 y 105.</w:t>
      </w:r>
      <w:r w:rsidRPr="00C97DBB">
        <w:rPr>
          <w:rFonts w:ascii="Arial" w:hAnsi="Arial"/>
          <w:sz w:val="24"/>
        </w:rPr>
        <w:t>a</w:t>
      </w:r>
      <w:r>
        <w:rPr>
          <w:rFonts w:ascii="Arial" w:hAnsi="Arial"/>
          <w:i/>
          <w:iCs/>
          <w:sz w:val="24"/>
        </w:rPr>
        <w:t xml:space="preserve"> </w:t>
      </w:r>
      <w:r>
        <w:rPr>
          <w:rFonts w:ascii="Arial" w:hAnsi="Arial"/>
          <w:sz w:val="24"/>
        </w:rPr>
        <w:t>el derecho de la ciudadanía a participar en los asuntos públicos. Una apreciable producción normativa y jurisprudencial ha dado contenido a este derecho y lo ha desplegado. Los pactos y acuerdos de derecho internacional subscritos por España tampoco son ajenos al reconocimiento activo de este, como el artículo 21.1 de la Declaración Universal de Derechos Humanos y el artículo 25.</w:t>
      </w:r>
      <w:r>
        <w:rPr>
          <w:rFonts w:ascii="Arial" w:hAnsi="Arial"/>
          <w:i/>
          <w:iCs/>
          <w:sz w:val="24"/>
        </w:rPr>
        <w:t>a</w:t>
      </w:r>
      <w:r>
        <w:rPr>
          <w:rFonts w:ascii="Arial" w:hAnsi="Arial"/>
          <w:sz w:val="24"/>
        </w:rPr>
        <w:t xml:space="preserve"> del Pacto Internacional de Derechos Civiles y Políticos. </w:t>
      </w:r>
    </w:p>
    <w:p w14:paraId="27EF5748"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Por su parte, el artículo 9.4 del Estatuto de Autonomía de la Comunitat Valenciana consagra el derecho de participación de los ciudadanos y ciudadanas valencianos, de manera individual o colectiva, en la vida política, económica, cultural y social de la Comunitat Valenciana, que se puede ejercer en ambas lenguas oficiales sin ningún tipo de discriminación, teniendo en cuenta el artículo 6 del Estatuto de Autonomía de la Comunitat Valenciana. Así mismo, atribuye a la Generalitat la función de promover la participación de los agentes sociales y del conjunto de la sociedad civil en los asuntos públicos.</w:t>
      </w:r>
    </w:p>
    <w:p w14:paraId="23F42E10"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 xml:space="preserve">Por otro lado, el Tratado de la Unión Europea, en el artículo 1, normativiza el concepto de apertura, entendido como la manera abierta y próxima a la ciudadanía en la que las decisiones tienen que ser tomadas, dentro de una nueva etapa en el proceso creador de una unión cada vez más estrecha entre los pueblos de Europa. La apertura, que garantiza más participación ciudadana y más eficacia y responsabilidad de la Administración pública, contribuye a fortalecer los principios de la democracia y el respeto a los derechos fundamentales previstos en el artículo 6 del Tratado de la Unión Europea y en la Carta de los Derechos Fundamentales de la Unión. Así mismo, la Unión Europea, en diferentes momentos, ha adoptado directivas, como las directivas 2003/4/CE y 2003/35/CE de alcance sectorial, que han sido traspuestas al ordenamiento jurídico español mediante la Ley 27/2006, de 18 de julio, derivado de la ratificación de España del Convenio de Aarhus, por la que se regulan los </w:t>
      </w:r>
      <w:r>
        <w:rPr>
          <w:rFonts w:ascii="Arial" w:hAnsi="Arial"/>
          <w:sz w:val="24"/>
        </w:rPr>
        <w:lastRenderedPageBreak/>
        <w:t xml:space="preserve">derechos de acceso a la información, de participación pública y de acceso a la justicia en materia de medio ambiente. </w:t>
      </w:r>
    </w:p>
    <w:p w14:paraId="6997EB89"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También los objetivos de desarrollo sostenible, adoptados por la Organización de las Naciones Unidas en el marco de la Agenda 2030, comprenden el objetivo 16, denominado “Paz, justicia e instituciones sólidas”, donde se fija la meta 16.7, “Garantizar la adopción en todos los niveles de decisiones inclusivas, participativas y representativas que den respuesta a las necesidades”. </w:t>
      </w:r>
    </w:p>
    <w:p w14:paraId="0433CACE"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 xml:space="preserve">Dentro del ordenamiento jurídico español, en el ámbito estatal, suponen un hito importante la Ley 39/2015, del 1 de octubre, del procedimiento administrativo común de las administraciones públicas, y la Ley 40/2015, del 1 de octubre, de régimen jurídico del sector público, que refuerzan las obligaciones de participación ciudadana y evaluación de la producción normativa. </w:t>
      </w:r>
    </w:p>
    <w:p w14:paraId="51F7E0C1" w14:textId="6F6F1FB9" w:rsidR="007C2424" w:rsidRPr="00B917F8" w:rsidRDefault="007C2424" w:rsidP="007C2424">
      <w:pPr>
        <w:spacing w:after="119" w:line="240" w:lineRule="auto"/>
        <w:jc w:val="both"/>
        <w:rPr>
          <w:rFonts w:ascii="Arial" w:eastAsia="Calibri" w:hAnsi="Arial" w:cs="Arial"/>
          <w:sz w:val="24"/>
          <w:szCs w:val="24"/>
        </w:rPr>
      </w:pPr>
      <w:r>
        <w:rPr>
          <w:rFonts w:ascii="Arial" w:hAnsi="Arial"/>
          <w:sz w:val="24"/>
        </w:rPr>
        <w:t xml:space="preserve">En el ámbito de la Generalitat, el derecho de participación ciudadana en los asuntos públicos se vio desplegado por la Ley 2/2015, </w:t>
      </w:r>
      <w:bookmarkStart w:id="3" w:name="_Hlk102721457"/>
      <w:r>
        <w:rPr>
          <w:rFonts w:ascii="Arial" w:hAnsi="Arial"/>
          <w:sz w:val="24"/>
        </w:rPr>
        <w:t>de 2 de abril, de transparencia, buen gobierno y participación ciudadana de la Comunitat Valenciana</w:t>
      </w:r>
      <w:bookmarkEnd w:id="3"/>
      <w:r>
        <w:rPr>
          <w:rFonts w:ascii="Arial" w:hAnsi="Arial"/>
          <w:sz w:val="24"/>
        </w:rPr>
        <w:t>, ahora denominada Ley de participación ciudadana de la Comunitat Valenciana, después de la entrada en vigor de la Ley 1/2022, de 13 de abril, de transparencia y buen gobierno de la Comunitat Valenciana. La Ley 2/2015, de 2 de abril, de participación ciudadana de la Comunitat Valenciana</w:t>
      </w:r>
      <w:r w:rsidR="00965057">
        <w:rPr>
          <w:rFonts w:ascii="Arial" w:hAnsi="Arial"/>
          <w:sz w:val="24"/>
        </w:rPr>
        <w:t>,</w:t>
      </w:r>
      <w:r>
        <w:rPr>
          <w:rFonts w:ascii="Arial" w:hAnsi="Arial"/>
          <w:sz w:val="24"/>
        </w:rPr>
        <w:t xml:space="preserve"> satisface, por un lado, lo que preceptúa nuestro Estatuto de Autonomía, pero no es suficiente para implementar un auténtico modelo de gobernanza participativa en el ámbito de la Comunitat Valenciana en el contexto actual, por lo que, a través de esta nueva ley, se ordena un nuevo modelo de participación ciudadana mucho más de acuerdo con las crecientes necesidades de la ciudadanía y de las entidades ciudadanas como agentes sociales vertebradores en nuestro territorio.</w:t>
      </w:r>
    </w:p>
    <w:p w14:paraId="2D76347D" w14:textId="77777777" w:rsidR="007C2424" w:rsidRPr="00B917F8" w:rsidRDefault="007C2424" w:rsidP="007C2424">
      <w:pPr>
        <w:spacing w:after="119" w:line="240" w:lineRule="auto"/>
        <w:jc w:val="both"/>
        <w:rPr>
          <w:rFonts w:ascii="Calibri" w:eastAsia="Calibri" w:hAnsi="Calibri" w:cs="Tahoma"/>
        </w:rPr>
      </w:pPr>
      <w:r>
        <w:rPr>
          <w:rFonts w:ascii="Arial" w:hAnsi="Arial"/>
          <w:sz w:val="24"/>
        </w:rPr>
        <w:t xml:space="preserve">Complementando el nuevo marco normativo de la transparencia y la participación ciudadana, se aprobó la Ley 25/2018, de 10 de diciembre, reguladora de la actividad de los grupos de interés de la Comunitat Valenciana, en la que se regulan mecanismos para hacer transparente la actividad de influencia de los </w:t>
      </w:r>
      <w:r>
        <w:rPr>
          <w:rFonts w:ascii="Arial" w:hAnsi="Arial"/>
          <w:i/>
          <w:sz w:val="24"/>
        </w:rPr>
        <w:t>lobbies</w:t>
      </w:r>
      <w:r>
        <w:rPr>
          <w:rFonts w:ascii="Arial" w:hAnsi="Arial"/>
          <w:sz w:val="24"/>
        </w:rPr>
        <w:t xml:space="preserve"> en las políticas públicas, como el registro de grupos de interés, la </w:t>
      </w:r>
      <w:r>
        <w:rPr>
          <w:rFonts w:ascii="Arial" w:hAnsi="Arial"/>
          <w:i/>
          <w:sz w:val="24"/>
        </w:rPr>
        <w:t>huella normativa</w:t>
      </w:r>
      <w:r>
        <w:rPr>
          <w:rFonts w:ascii="Arial" w:hAnsi="Arial"/>
          <w:sz w:val="24"/>
        </w:rPr>
        <w:t xml:space="preserve"> y la eventual y no vinculante participación previa entre grupos de interés del texto de anteproyectos de ley y de decretos del Consell. Esta participación se incardina en un procedimiento especial de participación de elaboración de estas normas por el poder ejecutivo, como una fase compatible y que no sustituye la utilización obligatoria de las herramientas y trámites de participación ciudadana previstos en la normativa vigente.</w:t>
      </w:r>
    </w:p>
    <w:p w14:paraId="2AC87A3A" w14:textId="77777777" w:rsidR="007C2424" w:rsidRPr="00B917F8" w:rsidRDefault="007C2424" w:rsidP="007C2424">
      <w:pPr>
        <w:spacing w:after="119" w:line="240" w:lineRule="auto"/>
        <w:jc w:val="both"/>
        <w:rPr>
          <w:rFonts w:ascii="Arial" w:eastAsia="Times New Roman" w:hAnsi="Arial" w:cs="Arial"/>
          <w:sz w:val="24"/>
          <w:szCs w:val="24"/>
        </w:rPr>
      </w:pPr>
      <w:r>
        <w:rPr>
          <w:rFonts w:ascii="Arial" w:hAnsi="Arial"/>
          <w:sz w:val="24"/>
        </w:rPr>
        <w:t xml:space="preserve">Por otro lado, se promulgó la Ley 9/2003, de 2 de abril, de la Generalitat, para la igualdad entre mujeres y hombres, ya que la participación de las mujeres es deficitaria de las sociedades democráticas actuales y únicamente se superará cuando se consiga un equilibrio paritario; por eso la incorporación de la perspectiva de género de manera transversal es clave en el impulso de la consolidación de una gobernanza democrática. </w:t>
      </w:r>
    </w:p>
    <w:p w14:paraId="6805BC3D" w14:textId="77777777" w:rsidR="007C2424" w:rsidRPr="00B917F8" w:rsidRDefault="007C2424" w:rsidP="007C2424">
      <w:pPr>
        <w:spacing w:after="119" w:line="240" w:lineRule="auto"/>
        <w:jc w:val="both"/>
        <w:rPr>
          <w:rFonts w:ascii="Arial" w:eastAsia="Times New Roman" w:hAnsi="Arial" w:cs="Arial"/>
          <w:sz w:val="24"/>
          <w:szCs w:val="24"/>
        </w:rPr>
      </w:pPr>
      <w:r>
        <w:rPr>
          <w:rFonts w:ascii="Arial" w:hAnsi="Arial"/>
          <w:sz w:val="24"/>
        </w:rPr>
        <w:t xml:space="preserve">En cuanto a la participación infantil, la Ley 26/2018, de 21 de diciembre, de la Generalitat, de derechos y garantías de la infancia y la adolescencia, recoge el derecho a la participación en la vida social, política y económica, entre otras, de los niños, niñas y adolescentes y la obligación que cuando las iniciativas ciudadanas afecten a los derechos de la infancia se realicen las adaptaciones </w:t>
      </w:r>
      <w:r>
        <w:rPr>
          <w:rFonts w:ascii="Arial" w:hAnsi="Arial"/>
          <w:sz w:val="24"/>
        </w:rPr>
        <w:lastRenderedPageBreak/>
        <w:t xml:space="preserve">necesarias para que los y las menores puedan participar como sujetos políticos activos. </w:t>
      </w:r>
    </w:p>
    <w:p w14:paraId="3F1360B4" w14:textId="77777777" w:rsidR="007C2424" w:rsidRPr="00B917F8" w:rsidRDefault="007C2424" w:rsidP="007C2424">
      <w:pPr>
        <w:spacing w:after="119" w:line="240" w:lineRule="auto"/>
        <w:jc w:val="both"/>
        <w:rPr>
          <w:rFonts w:ascii="Arial" w:eastAsia="Times New Roman" w:hAnsi="Arial" w:cs="Arial"/>
          <w:sz w:val="24"/>
          <w:szCs w:val="24"/>
        </w:rPr>
      </w:pPr>
      <w:r>
        <w:rPr>
          <w:rFonts w:ascii="Arial" w:hAnsi="Arial"/>
          <w:sz w:val="24"/>
        </w:rPr>
        <w:t>Así mismo, la Ley 15/2017, de 10 de noviembre, de la Generalitat, de políticas integrales de juventud, en el artículo 28 y siguientes, fomenta la participación y el asociacionismo juvenil, además de la educación en la participación.</w:t>
      </w:r>
    </w:p>
    <w:p w14:paraId="6571AC7C"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Finalmente, en el ámbito local son de aplicación la Ley 7/1985, de 2 de abril, reguladora de las bases de régimen local, que incorpora y desarrolla el derecho a participar en la gestión municipal, y la Ley 8/2010, de 23 de junio, de régimen local de la Comunitat Valenciana, que no contiene referencias destacables en cuanto a la participación de la ciudadanía en los asuntos públicos.</w:t>
      </w:r>
    </w:p>
    <w:p w14:paraId="54F2FBBE"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 xml:space="preserve">En definitiva, el marco jurídico actual reconoce la participación ciudadana como un derecho político de la sociedad con una importancia especial por su vinculación con los poderes públicos. </w:t>
      </w:r>
    </w:p>
    <w:p w14:paraId="08B09B0B" w14:textId="77777777" w:rsidR="007C2424" w:rsidRPr="00B917F8" w:rsidRDefault="007C2424" w:rsidP="007C2424">
      <w:pPr>
        <w:spacing w:line="240" w:lineRule="auto"/>
        <w:jc w:val="center"/>
        <w:rPr>
          <w:rFonts w:ascii="Arial" w:eastAsia="Calibri" w:hAnsi="Arial" w:cs="Arial"/>
          <w:b/>
          <w:bCs/>
          <w:sz w:val="24"/>
          <w:szCs w:val="24"/>
        </w:rPr>
      </w:pPr>
      <w:r>
        <w:rPr>
          <w:rFonts w:ascii="Arial" w:hAnsi="Arial"/>
          <w:b/>
          <w:sz w:val="24"/>
        </w:rPr>
        <w:t>II</w:t>
      </w:r>
    </w:p>
    <w:p w14:paraId="7A38A180" w14:textId="77777777" w:rsidR="007C2424" w:rsidRPr="00B917F8" w:rsidRDefault="007C2424" w:rsidP="007C2424">
      <w:pPr>
        <w:spacing w:line="240" w:lineRule="auto"/>
        <w:jc w:val="both"/>
        <w:rPr>
          <w:rFonts w:ascii="Calibri" w:eastAsia="Calibri" w:hAnsi="Calibri" w:cs="Tahoma"/>
        </w:rPr>
      </w:pPr>
      <w:r>
        <w:rPr>
          <w:rFonts w:ascii="Arial" w:hAnsi="Arial"/>
          <w:sz w:val="24"/>
        </w:rPr>
        <w:t>El desgaste del estado democrático ha provocado una creciente desconfianza en el rendimiento de las instituciones públicas y administrativas, de los partidos políticos y de sus representantes. Esto supone una fuerte desafección hacia el ámbito de la política e invita a la recuperación del espíritu original del proyecto democrático. No es suficiente el modelo tradicional de democracia representativa –participando en las convocatorias electorales periódicas y delegando únicamente en los y las representantes públicos la gestión de las políticas públicas–; al contrario, es necesario recuperar un modelo de democracia que busca el acercamiento de la ciudadanía a la toma de decisiones, el rendimiento de cuentas efectivo por parte de las personas que gobiernan y una coparticipación ciudadana en las decisiones ampliando el componente dialéctico, de codecisión y cogestión. El objetivo es aproximarse a una democracia fuerte, a un modelo de gobernanza participativa que cada vez cobra más importancia en los estados modernos.</w:t>
      </w:r>
    </w:p>
    <w:p w14:paraId="6998A7A7"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En esta línea, la Generalitat está implantando una nueva cultura de la gobernanza contando con la participación de la ciudadanía y se han sucedido varios acuerdos para hacerla efectiva: en la declaración institucional sobre los procesos participativos de la Generalitat, de 7 de febrero de 2020, el Consell se comprometió a dotar a la ciudadanía de recursos útiles y eficientes para su participación en los procesos de definición de políticas públicas y de toma de decisiones, y poner en marcha progresivamente procesos participativos en todas las áreas de acción de la Generalitat, objetivos que se han cumplido parcialmente con la publicación de la primera guía de participación ciudadana de la Generalitat y la implantación progresiva de procesos de participación ciudadana en los diferentes departamentos del Consell. </w:t>
      </w:r>
    </w:p>
    <w:p w14:paraId="2064B120"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Como principal hito, recientemente se ha llevado a cabo el proyecto piloto de los presupuestos participativos de la Generalitat, en cumplimiento del Acuerdo del Consell de 9 de abril de 2021, primera experiencia pionera en el ámbito autonómico en todo el Estado español. Esta iniciativa refuerza la necesidad de contar con una nueva ley reguladora de la participación ciudadana en la Comunitat Valenciana, reconociendo este tipo de procesos participativos directos en las cuentas públicas como vinculantes.</w:t>
      </w:r>
    </w:p>
    <w:p w14:paraId="51EBCAFA" w14:textId="2684CF57" w:rsidR="007C2424" w:rsidRPr="00B917F8" w:rsidRDefault="007C2424" w:rsidP="007C2424">
      <w:pPr>
        <w:spacing w:line="240" w:lineRule="auto"/>
        <w:jc w:val="both"/>
        <w:rPr>
          <w:rFonts w:ascii="Arial" w:eastAsia="Calibri" w:hAnsi="Arial" w:cs="Arial"/>
          <w:sz w:val="24"/>
          <w:szCs w:val="24"/>
        </w:rPr>
      </w:pPr>
      <w:r>
        <w:rPr>
          <w:rFonts w:ascii="Arial" w:hAnsi="Arial"/>
          <w:sz w:val="24"/>
        </w:rPr>
        <w:lastRenderedPageBreak/>
        <w:t>Así mismo, el portal de participación de la Generalitat se puso en funcionamiento hace un año y constituye el instrumento tecnológico para escuchar y empoderar a la ciudadanía en un espacio abierto a la participación y colaboración ciudadanas. Con la presente ley se busca consolidar y aumentar sus funcionalidades</w:t>
      </w:r>
      <w:r w:rsidR="0045423D">
        <w:rPr>
          <w:rFonts w:ascii="Arial" w:hAnsi="Arial"/>
          <w:sz w:val="24"/>
        </w:rPr>
        <w:t>,</w:t>
      </w:r>
      <w:r>
        <w:rPr>
          <w:rFonts w:ascii="Arial" w:hAnsi="Arial"/>
          <w:sz w:val="24"/>
        </w:rPr>
        <w:t xml:space="preserve"> de modo que sea la principal herramienta de contacto estrecho entre la ciudadanía y la Administración de la Generalitat, donde la comunicación sea fluida y haya una devolución constante por parte de los poderes públicos hacia la sociedad civil.</w:t>
      </w:r>
    </w:p>
    <w:p w14:paraId="5DD6B50E"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Por otro lado, la Generalitat entiende la participación ciudadana como un factor fundamental en la defensa de los valores democráticos y, por este motivo, la creación de órganos participativos, con una representación mayoritaria de entidades ciudadanas, resulta esencial para desarrollar una sociedad abierta y democrática, cosa que se ha estado exigiendo a los diferentes departamentos del Consell desde la anterior Ley 2/ 2015, de 2015, de 2 de abril, de transparencia, buen gobierno y participación ciudadana de la Comunitat Valenciana.</w:t>
      </w:r>
    </w:p>
    <w:p w14:paraId="10ECCAEE"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Destacan también las diferentes alianzas que la Generalitat ha tejido con las entidades locales y con las universidades públicas, con el fin de implantar en el ámbito territorial un mayor compromiso en la participación de la ciudadanía en los asuntos públicos, así como la necesaria investigación, formación y difusión en esta materia.</w:t>
      </w:r>
    </w:p>
    <w:p w14:paraId="6731D510" w14:textId="77777777" w:rsidR="007C2424" w:rsidRPr="00B917F8" w:rsidRDefault="007C2424" w:rsidP="007C2424">
      <w:pPr>
        <w:spacing w:line="240" w:lineRule="auto"/>
        <w:jc w:val="both"/>
        <w:rPr>
          <w:rFonts w:ascii="Calibri" w:eastAsia="Calibri" w:hAnsi="Calibri" w:cs="Tahoma"/>
        </w:rPr>
      </w:pPr>
      <w:r>
        <w:rPr>
          <w:rFonts w:ascii="Arial" w:hAnsi="Arial"/>
          <w:sz w:val="24"/>
        </w:rPr>
        <w:t>Finalmente, respecto al fomento de la participación ciudadana a través del asociacionismo, en los últimos años se ha consolidado un creciente sistema de ayudas a las entidades ciudadanas, que requiere dar un paso más para que esta actividad de fomento se consolide, añadiendo también las necesarias ayudas a las infraestructuras de las entidades para cumplir sus actividades.</w:t>
      </w:r>
    </w:p>
    <w:p w14:paraId="7DC7C763" w14:textId="77777777" w:rsidR="007C2424" w:rsidRPr="00B917F8" w:rsidRDefault="007C2424" w:rsidP="007C2424">
      <w:pPr>
        <w:spacing w:line="240" w:lineRule="auto"/>
        <w:jc w:val="center"/>
        <w:rPr>
          <w:rFonts w:ascii="Arial" w:eastAsia="Calibri" w:hAnsi="Arial" w:cs="Arial"/>
          <w:b/>
          <w:bCs/>
          <w:sz w:val="24"/>
          <w:szCs w:val="24"/>
        </w:rPr>
      </w:pPr>
      <w:r>
        <w:rPr>
          <w:rFonts w:ascii="Arial" w:hAnsi="Arial"/>
          <w:b/>
          <w:sz w:val="24"/>
        </w:rPr>
        <w:t>III</w:t>
      </w:r>
    </w:p>
    <w:p w14:paraId="7439157A"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De acuerdo con todos los avances y las nuevas herramientas y mecanismos que adecuan la participación ciudadana a la nueva realidad social, es necesario superar la Ley 2/2015, de 2 de abril, de la Generalitat, de participación ciudadana de la Comunitat Valenciana. En el reto de desarrollar unas instituciones más democráticas, íntegras y eficaces, las organizaciones públicas tienen un papel fundamental, pero no es una tarea exclusiva de estas. Para que la democracia participativa sea una realidad y haya un diálogo y una colaboración permanente entre la Administración y la ciudadanía, es necesaria, por un lado, una sociedad civil fuerte que canalice la participación colectiva y, por otro, una cultura participativa de la ciudadanía que favorezca el interés por la esfera pública.</w:t>
      </w:r>
    </w:p>
    <w:p w14:paraId="4CF9D48B" w14:textId="77777777" w:rsidR="007C2424" w:rsidRPr="00B917F8" w:rsidRDefault="007C2424" w:rsidP="007C2424">
      <w:pPr>
        <w:spacing w:line="240" w:lineRule="auto"/>
        <w:jc w:val="both"/>
        <w:rPr>
          <w:rFonts w:ascii="Calibri" w:eastAsia="Calibri" w:hAnsi="Calibri" w:cs="Tahoma"/>
        </w:rPr>
      </w:pPr>
      <w:r>
        <w:rPr>
          <w:rFonts w:ascii="Arial" w:hAnsi="Arial"/>
          <w:sz w:val="24"/>
        </w:rPr>
        <w:t xml:space="preserve">Se requiere, por lo tanto, una nueva regulación que establezca un marco normativo de la participación ciudadana formal en el ámbito de toda la Comunitat y que regule y promueva la participación de los agentes sociales y del conjunto de la sociedad como coproductora de conocimiento y políticas públicas y generadora de valor público. Concretamente, se han establecido mecanismos de participación ciudadana inclusivos y accesibles que permiten avanzar hacia una democracia participativa, implementando nuevos modos de trabajo, potenciando la educación en la participación desde edades tempranas y fomentando transversalmente la cultura participativa con criterios de intergeneracionalidad y equidad. Merece especial mención la apuesta decidida </w:t>
      </w:r>
      <w:r>
        <w:rPr>
          <w:rFonts w:ascii="Arial" w:hAnsi="Arial"/>
          <w:sz w:val="24"/>
        </w:rPr>
        <w:lastRenderedPageBreak/>
        <w:t>en esta ley, en consonancia con la Ley 26/2018, de 21 de diciembre, de la Generalitat, de derechos y garantías de la infancia y la adolescencia, de considerar a los niños, niñas y adolescentes como ciudadanía activa de pleno derecho, adoptando medidas para hacer efectivo su derecho a participar en la esfera pública y garantizando su participación en los diversos órganos y foros regulados.</w:t>
      </w:r>
    </w:p>
    <w:p w14:paraId="275BAFA4"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Por otro lado, es innegable la importancia que tienen las entidades ciudadanas, los movimientos y foros sociales, así como el tejido asociativo de la Comunitat Valenciana en la vertebración de la sociedad civil y el impulso de una cultura participativa activa. Por eso, este papel relevante se tiene que impulsar y reforzar con nuevas maneras de colaborar en las que sea posible avanzar hacia el modelo que se pretende de democracia participativa y gobierno abierto y en constante comunicación fluida con la ciudadanía. Era imperiosa una regulación que fomente el tejido asociativo de la Comunitat como principal vía que toman los ciudadanos y ciudadanas para participar, como parte de un colectivo que representa sus principales inquietudes y donde se recoja su papel primordial en la interlocución con las personas gestoras y en la ejecución de las políticas públicas. </w:t>
      </w:r>
    </w:p>
    <w:p w14:paraId="036DE393"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Esta ley reconoce explícitamente la imprescindible labor de las entidades ciudadanas en la implantación de la cultura participativa y, al mismo tiempo, considera que la formación en participación –así como otras medidas de fomento de la cultura participativa– son esenciales para conseguir el objetivo perseguido. Así, se reconoce que el instrumento de fomento en educación en participación es lo más idóneo, por el hecho de ser las entidades ciudadanas los canales ciudadanos más activos implantados en nuestro territorio y conocedores del tejido social valenciano.</w:t>
      </w:r>
    </w:p>
    <w:p w14:paraId="29C02C56"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A todo esto se suma el largo recorrido de las entidades locales en materia de participación ciudadana, que ha servido como impulso en la dirección de buscar un despliegue legislativo ambicioso, en el nivel de la alta implicación de la ciudadanía a escala local en los asuntos públicos, y su imprescindible adaptación a escala autonómica de esta proximidad del poder ejecutivo hacia la ciudadanía. </w:t>
      </w:r>
    </w:p>
    <w:p w14:paraId="4C719FFB"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Por lo tanto, es necesario establecer una regulación en la que se impliquen todos los actores del territorio: administraciones públicas, entidades ciudadanas y ciudadanía para conseguir una mayor implicación en la toma de decisiones y en la cogestión de las políticas públicas, objetivo que persigue esta ley.</w:t>
      </w:r>
    </w:p>
    <w:p w14:paraId="3E1337A0"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Finalmente, tampoco se han olvidado las personas valencianas en el exterior, cuyas necesidades especiales de participación se tienen en cuenta en esta ley, que destaca como novedad la vinculación en los foros y espacios de participación a las nuevas políticas de retorno de las personas emigrantes valencianas. Por esta razón, la ley también establece, por primera vez en el ordenamiento jurídico de la Generalitat, el concepto de persona retornada a la Comunitat Valenciana.</w:t>
      </w:r>
    </w:p>
    <w:p w14:paraId="0249CDFE" w14:textId="77777777" w:rsidR="007C2424" w:rsidRPr="00B917F8" w:rsidRDefault="007C2424" w:rsidP="007C2424">
      <w:pPr>
        <w:spacing w:line="240" w:lineRule="auto"/>
        <w:jc w:val="center"/>
        <w:rPr>
          <w:rFonts w:ascii="Arial" w:eastAsia="Calibri" w:hAnsi="Arial" w:cs="Arial"/>
          <w:b/>
          <w:bCs/>
          <w:sz w:val="24"/>
          <w:szCs w:val="24"/>
        </w:rPr>
      </w:pPr>
      <w:r>
        <w:rPr>
          <w:rFonts w:ascii="Arial" w:hAnsi="Arial"/>
          <w:b/>
          <w:sz w:val="24"/>
        </w:rPr>
        <w:t>IV</w:t>
      </w:r>
    </w:p>
    <w:p w14:paraId="64704D15"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Una ley sobre participación ciudadana tenía que contar con un proceso participativo previo que generara espacios de reflexión conjunta sobre las </w:t>
      </w:r>
      <w:r>
        <w:rPr>
          <w:rFonts w:ascii="Arial" w:hAnsi="Arial"/>
          <w:sz w:val="24"/>
        </w:rPr>
        <w:lastRenderedPageBreak/>
        <w:t>problemáticas y necesidades detectadas y que permitiera generar propuestas que les diera respuesta, y esto desde todos los ámbitos de la sociedad civil.</w:t>
      </w:r>
    </w:p>
    <w:p w14:paraId="434A073B"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Este proceso se articuló básicamente en torno a dos herramientas. Por un lado, la apertura de un periodo de debate en el portal de participación, durante el cual, a lo largo de tres meses, se fomentó la participación de la ciudadanía a través de un cuestionario sobre los ejes de la futura regulación y de la proposición libre de propuestas y opiniones generales. Y, por otro lado, la dinamización de grupos de trabajo semipresenciales repartidos de manera igualitaria por el territorio de la Comunitat, donde las personas participantes realizaban un análisis previo de las necesidades que tuvieron que ser cubiertas por la futura normativa para generar posteriormente propuestas que les dieron respuesta. El resultado de este proceso de participación ha sido devuelto a la ciudadanía a través del portal de participación y ha contribuido notablemente a establecer el nuevo marco regulador de la participación ciudadana y el fomento del asociacionismo en la Comunitat Valenciana.</w:t>
      </w:r>
    </w:p>
    <w:p w14:paraId="0A0442CC"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Así, el proceso de elaboración de la ley ha partido de un modelo colaborativo, justamente para ejemplificar lo que se pretende conseguir: una ciudadanía activa en la vida política, con poder de decisión directo sobre materias a regular, y en contacto estrecho con la Administración.</w:t>
      </w:r>
    </w:p>
    <w:p w14:paraId="60832FD9" w14:textId="77777777" w:rsidR="007C2424" w:rsidRPr="00B917F8" w:rsidRDefault="007C2424" w:rsidP="007C2424">
      <w:pPr>
        <w:spacing w:line="240" w:lineRule="auto"/>
        <w:jc w:val="center"/>
        <w:rPr>
          <w:rFonts w:ascii="Arial" w:eastAsia="Calibri" w:hAnsi="Arial" w:cs="Arial"/>
          <w:b/>
          <w:bCs/>
          <w:sz w:val="24"/>
          <w:szCs w:val="24"/>
        </w:rPr>
      </w:pPr>
      <w:r>
        <w:rPr>
          <w:rFonts w:ascii="Arial" w:hAnsi="Arial"/>
          <w:b/>
          <w:sz w:val="24"/>
        </w:rPr>
        <w:t>V</w:t>
      </w:r>
    </w:p>
    <w:p w14:paraId="23CF8A53"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La presente ley se estructura en un título preliminar y tres títulos, complementada con varias disposiciones. </w:t>
      </w:r>
    </w:p>
    <w:p w14:paraId="6BFA5A9B" w14:textId="77777777" w:rsidR="007C2424" w:rsidRPr="00B917F8" w:rsidRDefault="007C2424" w:rsidP="007C2424">
      <w:pPr>
        <w:spacing w:line="240" w:lineRule="auto"/>
        <w:jc w:val="both"/>
        <w:rPr>
          <w:rFonts w:ascii="Calibri" w:eastAsia="Calibri" w:hAnsi="Calibri" w:cs="Tahoma"/>
        </w:rPr>
      </w:pPr>
      <w:r>
        <w:rPr>
          <w:rFonts w:ascii="Arial" w:hAnsi="Arial"/>
          <w:sz w:val="24"/>
        </w:rPr>
        <w:t>El título preliminar incluye las disposiciones comunes como aspectos transversales de la ley donde se define el objeto de esta, así como los principios inspiradores y los fines, además del ámbito de aplicación y la titularidad del derecho a participar. Hay que destacar el ámbito integral de aplicación de la norma, que incluye todos los sectores de la Administración de la Generalitat y su sector público, y contempla también la aplicación en el ámbito local respecto a su autonomía propia. Respecto a la titularidad del derecho a la participación, se reconoce este derecho a toda la ciudadanía residente y a las personas valencianas en el exterior, así como a las entidades ciudadanas, válidamente constituidas, y a las agrupaciones, plataformas o cualquier movimiento sin personalidad jurídica. No se establece ningún límite de edad para participar en los asuntos públicos, en consonancia con la Ley 26/2018, de 21 de diciembre, de la Generalitat, de derechos y garantías de la infancia y la adolescencia.</w:t>
      </w:r>
    </w:p>
    <w:p w14:paraId="7E72DEF2"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El título I, en el capítulo I, recoge los principales mecanismos de participación ciudadana. En particular, se concreta la promoción por parte de las administraciones públicas de la realización de procesos participativos deliberativos, la iniciativa ciudadana vinculada a procesos de participación y las particularidades de la participación en la elaboración de normas y planes de la Generalitat. En este ámbito destaca la nueva regulación de la participación ciudadana en la elaboración de normas y planes que sistematiza la participación de la ciudadanía en esta materia en el ámbito de la Generalitat y modifica el paradigma de la participación, la cual ya no se limita a las personas o colectivos afectados directamente, sino que se amplía al conjunto de la ciudadanía. </w:t>
      </w:r>
    </w:p>
    <w:p w14:paraId="17DFE6D3"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lastRenderedPageBreak/>
        <w:t>Además, se incide en la regulación del proceso de los presupuestos participativos de manera vinculante y derivado de la experiencia satisfactoria del proyecto piloto desarrollado a lo largo de 2021 e incorporado en la Ley de presupuestos para 2022. No se establece únicamente un marco jurídico regulador del tiempo y forma para el desarrollo de futuros proyectos, sino que además se estipula la necesidad de una cooperación y colaboración constantes con las entidades locales valencianas para el desarrollo de sus propios procesos participativos, pero siempre con el respeto a su autonomía local. Además, se regula en este capítulo la participación ciudadana en la evaluación y el seguimiento de políticas públicas, donde se menciona la implementación de un nuevo mecanismo: la auditoría ciudadana.</w:t>
      </w:r>
    </w:p>
    <w:p w14:paraId="03A6D857"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En el capítulo II se regulan los órganos y espacios de participación ciudadana como foros creados por la Administración pública para la interlocución ciudadana y la cogestión, que facilita la toma de conciencia y la intervención de los ciudadanos y las ciudadanas por medio de estos órganos. En primer lugar, se establecen los criterios que tienen que regir los órganos de participación de la Administración de la Generalitat y de su sector público instrumental, y se regulan la composición y las funciones del nuevo Consell de Participació Ciutadana, como máximo órgano de participación en el seno del Consell, y le otorga unas mayores funciones de cogestión en las políticas de participación ciudadana. Por otro lado, se introducen como novedad los consejos comarcales de ciudadanía activa y los foros de personas expertas como espacios de debate y proposición en torno a materias determinadas. Finalmente, se incide sobre la importancia del mantenimiento y la accesibilidad efectiva del portal de participación ciudadana de la Generalitat, como principal espacio informativo e interactivo, configurado como canal de presentación de propuestas, transmisión de ideas y opiniones y espacio preferente para articular la participación ciudadana en la elaboración normativa de la Generalitat.</w:t>
      </w:r>
    </w:p>
    <w:p w14:paraId="32C6311C"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El título II se dedica a la promoción de la participación ciudadana y del asociacionismo. Con el despliegue legislativo de este título se busca establecer medidas de fomento para la consolidación de una cultura participativa. El capítulo I regula las medidas de promoción de la participación, principalmente por medio de programas de formación destinados al conjunto de la ciudadanía y a las entidades ciudadanas, así como al personal empleado público y al profesorado. Además, se regulan las medidas de sensibilización y difusión, los programas educativos de participación y la Xarxa de Governança Participativa, creada como un espacio de cooperación y colaboración entre la Administración de la Generalitat y los entes locales que cuentan, entre sus objetivos, con la promoción de una gobernanza participativa. Se incluye además el fomento de la innovación y la investigación en el ámbito participativo, así como medidas para la accesibilidad que garanticen el acceso a la participación a los colectivos que presentan mayores dificultades.</w:t>
      </w:r>
    </w:p>
    <w:p w14:paraId="7856DF27" w14:textId="0455CF56"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En este capítulo destaca el artículo a la educación en la participación, en la que existe una fuerte implicación de la educación reglada para implantar medidas de formación en participación desde edades tempranas y en todas las etapas formativas, con la necesaria formación en metodologías en el profesorado, sin obviar la educación no formal como un instrumento igualmente necesario para conseguir empoderar a los niños y niñas, adolescentes y las personas jóvenes. Especial mención tiene que hacerse a las medidas de participación en la infancia, </w:t>
      </w:r>
      <w:r>
        <w:rPr>
          <w:rFonts w:ascii="Arial" w:hAnsi="Arial"/>
          <w:sz w:val="24"/>
        </w:rPr>
        <w:lastRenderedPageBreak/>
        <w:t>adolescencia y juventud destinadas a garantizar la participación real y efectiva de estos grupos de población. Hay que destacar las obligaciones de las A</w:t>
      </w:r>
      <w:r w:rsidR="00C97DBB">
        <w:rPr>
          <w:rFonts w:ascii="Arial" w:hAnsi="Arial"/>
          <w:sz w:val="24"/>
        </w:rPr>
        <w:t xml:space="preserve">dministraciones Públicas </w:t>
      </w:r>
      <w:r>
        <w:rPr>
          <w:rFonts w:ascii="Arial" w:hAnsi="Arial"/>
          <w:sz w:val="24"/>
        </w:rPr>
        <w:t xml:space="preserve">de implementar las adaptaciones necesarias para hacer verdadera la participación de </w:t>
      </w:r>
      <w:proofErr w:type="gramStart"/>
      <w:r>
        <w:rPr>
          <w:rFonts w:ascii="Arial" w:hAnsi="Arial"/>
          <w:sz w:val="24"/>
        </w:rPr>
        <w:t>los niños y niñas</w:t>
      </w:r>
      <w:proofErr w:type="gramEnd"/>
      <w:r>
        <w:rPr>
          <w:rFonts w:ascii="Arial" w:hAnsi="Arial"/>
          <w:sz w:val="24"/>
        </w:rPr>
        <w:t xml:space="preserve"> y adolescentes y de promover los movimientos asociativos infantiles y juveniles.</w:t>
      </w:r>
    </w:p>
    <w:p w14:paraId="37BBCF28"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El capítulo II, “Planificación y coordinación en materia de participación ciudadana”, regula los instrumentos de planificación y de coordinación en materia de participación entre las diferentes administraciones públicas de la Comunitat Valenciana.</w:t>
      </w:r>
    </w:p>
    <w:p w14:paraId="3B071244"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El capítulo III recoge medidas de fomento del asociacionismo, en particular por su reconocimiento como vía esencial y cualificada de la participación de la ciudadanía. En este capítulo, que se puede aplicar únicamente a las entidades ciudadanas con personalidad jurídica sin ánimo de lucro legalmente constituidas, destaca la obligación de la Generalitat de fomentar, en el marco de las disponibilidades presupuestarias, las actividades llevadas a cabo por las entidades ciudadanas que realizan proyectos de participación, así como el mantenimiento de sus infraestructuras. Por otro lado, como novedades se introducen una nueva línea de fomento en educación en participación a través de las entidades ciudadanas y la implementación de un modelo de gestión comunitaria de equipaciones y servicios públicos.</w:t>
      </w:r>
    </w:p>
    <w:p w14:paraId="1954814A"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El título III aborda la participación de las personas valencianas en el exterior, con el fin de fomentar y mantener sus vínculos con la Comunitat Valenciana. Para ello se continúa contando con los centros de valencianos en el exterior (CEVEX) como principales espacios de participación, cuya acción y especificidad se pone en valor. Así mismo, se crea el nuevo Consell de Persones Valencianes en l’Exterior, órgano que sustituirá al actual Consell de Centres Valencians en l’Exterior, con la novedad que contará con la representación de ciudadanía activa no asociada.</w:t>
      </w:r>
    </w:p>
    <w:p w14:paraId="59F0AB67"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La regulación de este título pone especial énfasis en la juventud valenciana desplazada y en el objetivo de facilitar el retorno a la Comunitat Valenciana de las personas que desean volver. </w:t>
      </w:r>
    </w:p>
    <w:p w14:paraId="00EC7F1D" w14:textId="77777777" w:rsidR="007C2424" w:rsidRPr="00B917F8" w:rsidRDefault="007C2424" w:rsidP="007C2424">
      <w:pPr>
        <w:spacing w:before="280" w:after="0" w:line="240" w:lineRule="auto"/>
        <w:jc w:val="both"/>
        <w:rPr>
          <w:rFonts w:ascii="Arial" w:eastAsia="Calibri" w:hAnsi="Arial" w:cs="Arial"/>
          <w:sz w:val="24"/>
          <w:szCs w:val="24"/>
        </w:rPr>
      </w:pPr>
      <w:r>
        <w:rPr>
          <w:rFonts w:ascii="Arial" w:hAnsi="Arial"/>
          <w:sz w:val="24"/>
        </w:rPr>
        <w:t xml:space="preserve">Finalmente, la ley incluye una serie de disposiciones que complementan el texto sustantivo y que recogen aspectos complementarios, transitorios y derogaciones. </w:t>
      </w:r>
    </w:p>
    <w:p w14:paraId="0BD53635" w14:textId="77F3851D" w:rsidR="007C2424" w:rsidRPr="00B917F8" w:rsidRDefault="007C2424" w:rsidP="007C2424">
      <w:pPr>
        <w:spacing w:before="280" w:after="0" w:line="240" w:lineRule="auto"/>
        <w:jc w:val="both"/>
        <w:rPr>
          <w:rFonts w:ascii="Calibri" w:eastAsia="Calibri" w:hAnsi="Calibri" w:cs="Tahoma"/>
        </w:rPr>
      </w:pPr>
      <w:r>
        <w:rPr>
          <w:rFonts w:ascii="Arial" w:hAnsi="Arial"/>
          <w:sz w:val="24"/>
        </w:rPr>
        <w:t xml:space="preserve">Así, se incluyen tres disposiciones adicionales necesarias para la aplicación correcta y eficaz de la ley. La primera regula la organización administrativa de la Generalitat en materia de participación ciudadana. En relación con las personas valencianas en el exterior, se ha considerado necesario incluir una segunda disposición adicional que, más allá del ámbito de la participación, defina la acción del Consell en materia de retorno y los conceptos de persona valenciana en el exterior y de persona retornada. Esto parte de la firme consideración que las personas valencianas en el exterior constituyen un valor por cuya recuperación se tiene que apostar decididamente. Esta regulación contempla tanto el valenciano o la valenciana por razón de su vecindad como las personas nacidas en la Comunitat Valenciana, y su configuración en el ámbito legal y la regulación del certificado que los acredite como tales facilitarán su participación en los </w:t>
      </w:r>
      <w:r>
        <w:rPr>
          <w:rFonts w:ascii="Arial" w:hAnsi="Arial"/>
          <w:sz w:val="24"/>
        </w:rPr>
        <w:lastRenderedPageBreak/>
        <w:t>programas y las ayudas que se establezcan para facilitar su proceso de retorno a la Comunitat. Finalmente, se incluye una tercera disposición adicional que reconoce la necesidad de reglamentar un sistema de compensaciones de gastos y gratificaciones por asistencia en los órganos de participación ciudadana, que tendrá que desplegarse reglamentariamente.</w:t>
      </w:r>
    </w:p>
    <w:p w14:paraId="0D8D4B5A" w14:textId="77777777" w:rsidR="007C2424" w:rsidRPr="00B917F8" w:rsidRDefault="007C2424" w:rsidP="007C2424">
      <w:pPr>
        <w:spacing w:before="280" w:after="0" w:line="240" w:lineRule="auto"/>
        <w:jc w:val="both"/>
        <w:rPr>
          <w:rFonts w:ascii="Arial" w:eastAsia="Calibri" w:hAnsi="Arial" w:cs="Arial"/>
          <w:sz w:val="24"/>
          <w:szCs w:val="24"/>
        </w:rPr>
      </w:pPr>
      <w:r>
        <w:rPr>
          <w:rFonts w:ascii="Arial" w:hAnsi="Arial"/>
          <w:sz w:val="24"/>
        </w:rPr>
        <w:t>También se incluyen tres disposiciones transitorias referidas al plazo y al impulso necesario que se tiene que conceder a los órganos de participación existentes para que se adapten a los nuevos requisitos estipulados en esta ley. Al mismo tiempo, se estipula un plazo de transición para la adaptación del Consell de Participació Ciutadana y Consell de Persones Valencianes en l’Exterior.</w:t>
      </w:r>
    </w:p>
    <w:p w14:paraId="00906E3D" w14:textId="00CBA1AD" w:rsidR="007C2424" w:rsidRPr="00B917F8" w:rsidRDefault="007C2424" w:rsidP="007C2424">
      <w:pPr>
        <w:spacing w:before="280" w:after="0" w:line="240" w:lineRule="auto"/>
        <w:jc w:val="both"/>
        <w:rPr>
          <w:rFonts w:ascii="Arial" w:eastAsia="Calibri" w:hAnsi="Arial" w:cs="Arial"/>
          <w:sz w:val="24"/>
          <w:szCs w:val="24"/>
        </w:rPr>
      </w:pPr>
      <w:r>
        <w:rPr>
          <w:rFonts w:ascii="Arial" w:hAnsi="Arial"/>
          <w:sz w:val="24"/>
        </w:rPr>
        <w:t>Una disposición derogatoria establece la derogación de la Ley 2/2015, de 2 abril, de la Generalitat, de participación ciudadana de la Comunitat Valenciana</w:t>
      </w:r>
      <w:r w:rsidR="00933D58">
        <w:rPr>
          <w:rFonts w:ascii="Arial" w:hAnsi="Arial"/>
          <w:sz w:val="24"/>
        </w:rPr>
        <w:t>,</w:t>
      </w:r>
      <w:r>
        <w:rPr>
          <w:rFonts w:ascii="Arial" w:hAnsi="Arial"/>
          <w:sz w:val="24"/>
        </w:rPr>
        <w:t xml:space="preserve"> y la cláusula general de derogación de las disposiciones de rango igual o inferior que se oponen al contenido de esta ley.</w:t>
      </w:r>
    </w:p>
    <w:p w14:paraId="3FE1CE46" w14:textId="77777777" w:rsidR="007C2424" w:rsidRPr="00B917F8" w:rsidRDefault="007C2424" w:rsidP="007C2424">
      <w:pPr>
        <w:spacing w:before="280" w:after="0" w:line="240" w:lineRule="auto"/>
        <w:jc w:val="both"/>
        <w:rPr>
          <w:rFonts w:ascii="Calibri" w:eastAsia="Calibri" w:hAnsi="Calibri" w:cs="Tahoma"/>
        </w:rPr>
      </w:pPr>
      <w:r>
        <w:rPr>
          <w:rFonts w:ascii="Arial" w:hAnsi="Arial"/>
          <w:sz w:val="24"/>
        </w:rPr>
        <w:t xml:space="preserve">Finalmente, por medio de dos disposiciones finales, en primer lugar, se autoriza al Consell a dictar todas las disposiciones que sean necesarias para el despliegue y la ejecución posteriores de lo que se prevé en la presente ley, y en particular sobre materias y órganos encuadrados en esta. En segundo lugar, se establece el régimen de entrada en vigor de la ley, que será al cabo de 20 días naturales de la publicación de esta en el </w:t>
      </w:r>
      <w:r>
        <w:rPr>
          <w:rFonts w:ascii="Arial" w:hAnsi="Arial"/>
          <w:i/>
          <w:sz w:val="24"/>
        </w:rPr>
        <w:t>Diari Oficial de la Generalitat Valenciana</w:t>
      </w:r>
      <w:r>
        <w:rPr>
          <w:rFonts w:ascii="Arial" w:hAnsi="Arial"/>
          <w:sz w:val="24"/>
        </w:rPr>
        <w:t xml:space="preserve">. </w:t>
      </w:r>
    </w:p>
    <w:p w14:paraId="77E3E86C" w14:textId="77777777" w:rsidR="007C2424" w:rsidRPr="00B917F8" w:rsidRDefault="007C2424" w:rsidP="007C2424">
      <w:pPr>
        <w:rPr>
          <w:rFonts w:ascii="Calibri" w:eastAsia="Calibri" w:hAnsi="Calibri" w:cs="Tahoma"/>
          <w:i/>
          <w:iCs/>
        </w:rPr>
      </w:pPr>
    </w:p>
    <w:p w14:paraId="7D587DA7" w14:textId="6AFFCB10" w:rsidR="007C2424" w:rsidRPr="00B917F8" w:rsidRDefault="007C2424" w:rsidP="007C2424">
      <w:pPr>
        <w:jc w:val="both"/>
        <w:rPr>
          <w:rFonts w:ascii="Arial" w:eastAsia="Calibri" w:hAnsi="Arial" w:cs="Arial"/>
          <w:sz w:val="24"/>
          <w:szCs w:val="24"/>
        </w:rPr>
      </w:pPr>
      <w:r>
        <w:rPr>
          <w:rFonts w:ascii="Arial" w:hAnsi="Arial"/>
          <w:sz w:val="24"/>
        </w:rPr>
        <w:t>La presente ley cumple con los principios de buena regulación normativa establecidos en la Ley 1/2022, de 13 de abril, de transparencia y buen gobierno de la Comuni</w:t>
      </w:r>
      <w:r w:rsidR="00965057">
        <w:rPr>
          <w:rFonts w:ascii="Arial" w:hAnsi="Arial"/>
          <w:sz w:val="24"/>
        </w:rPr>
        <w:t>t</w:t>
      </w:r>
      <w:r>
        <w:rPr>
          <w:rFonts w:ascii="Arial" w:hAnsi="Arial"/>
          <w:sz w:val="24"/>
        </w:rPr>
        <w:t>a</w:t>
      </w:r>
      <w:r w:rsidR="00965057">
        <w:rPr>
          <w:rFonts w:ascii="Arial" w:hAnsi="Arial"/>
          <w:sz w:val="24"/>
        </w:rPr>
        <w:t>t</w:t>
      </w:r>
      <w:r>
        <w:rPr>
          <w:rFonts w:ascii="Arial" w:hAnsi="Arial"/>
          <w:sz w:val="24"/>
        </w:rPr>
        <w:t xml:space="preserve"> Valenciana.</w:t>
      </w:r>
    </w:p>
    <w:p w14:paraId="46D96AC6" w14:textId="77777777" w:rsidR="007C2424" w:rsidRPr="00B917F8" w:rsidRDefault="007C2424" w:rsidP="007C2424">
      <w:pPr>
        <w:jc w:val="both"/>
        <w:rPr>
          <w:rFonts w:ascii="Arial" w:eastAsia="Calibri" w:hAnsi="Arial" w:cs="Arial"/>
          <w:sz w:val="24"/>
          <w:szCs w:val="24"/>
        </w:rPr>
      </w:pPr>
      <w:r>
        <w:rPr>
          <w:rFonts w:ascii="Arial" w:hAnsi="Arial"/>
          <w:sz w:val="24"/>
        </w:rPr>
        <w:t xml:space="preserve">Igualmente, esta norma se adecua a los principios de buena regulación previstos en el artículo 129 de la Ley 39/2015, de 1 de octubre, del procedimiento administrativo común de las administraciones públicas. En primer lugar, respecto al cumplimiento del principio de necesidad, se ha expuesto detenidamente en esta exposición de motivos las razones, de carácter político y jurídico, que hacen necesaria la promulgación de una nueva regulación en materia de participación ciudadana, superando la vigente Ley 2/2015, de 2 de abril, de participación ciudadana de la Comunitat Valenciana. En cuanto a los principios de eficacia, eficiencia y proporcionalidad, de los motivos enunciados queda justificado que el instrumento apropiado para regular esta materia sea una disposición legislativa y que esta contiene la regulación imprescindible y suficiente para cubrir las necesidades y atender los objetivos que persigue. Respecto al principio de seguridad jurídica, esta ley está perfectamente integrada en el ordenamiento jurídico y nace con el fin de generar un marco normativo estable, claro e integrado, que facilite el conocimiento y la comprensión por parte de la ciudadanía y de los órganos obligados a aplicarla. Finalmente, respecto al principio de transparencia, y como ha sido explicado en esta exposición, este texto normativo se ha sometido a un proceso calificado de participación ciudadana que ha permitido recoger las aportaciones de toda la ciudadanía </w:t>
      </w:r>
      <w:r>
        <w:rPr>
          <w:rFonts w:ascii="Arial" w:hAnsi="Arial"/>
          <w:sz w:val="24"/>
        </w:rPr>
        <w:lastRenderedPageBreak/>
        <w:t>implicada. Todos los trámites y aportaciones en el texto han sido publicados en el portal de participación de la Generalitat y en el portal web de la Consellería de Participación, Transparencia, Cooperación y Calidad Democrática.</w:t>
      </w:r>
    </w:p>
    <w:p w14:paraId="1DE2188E" w14:textId="77777777" w:rsidR="007C2424" w:rsidRPr="00B917F8" w:rsidRDefault="007C2424" w:rsidP="007C2424">
      <w:pPr>
        <w:rPr>
          <w:rFonts w:ascii="Arial" w:eastAsia="Calibri" w:hAnsi="Arial" w:cs="Arial"/>
          <w:sz w:val="24"/>
          <w:szCs w:val="24"/>
        </w:rPr>
      </w:pPr>
    </w:p>
    <w:p w14:paraId="05D4C546" w14:textId="77777777" w:rsidR="007C2424" w:rsidRPr="00B917F8" w:rsidRDefault="007C2424" w:rsidP="007C2424">
      <w:pPr>
        <w:tabs>
          <w:tab w:val="left" w:pos="3780"/>
        </w:tabs>
        <w:spacing w:line="240" w:lineRule="auto"/>
        <w:jc w:val="both"/>
        <w:rPr>
          <w:rFonts w:ascii="Arial" w:eastAsia="Calibri" w:hAnsi="Arial" w:cs="Tahoma"/>
          <w:sz w:val="24"/>
        </w:rPr>
      </w:pPr>
      <w:r>
        <w:rPr>
          <w:rFonts w:ascii="Arial" w:hAnsi="Arial"/>
          <w:sz w:val="24"/>
        </w:rPr>
        <w:tab/>
      </w:r>
    </w:p>
    <w:p w14:paraId="4EA0BF0F" w14:textId="77777777" w:rsidR="007C2424" w:rsidRPr="00B917F8" w:rsidRDefault="007C2424" w:rsidP="007C2424">
      <w:pPr>
        <w:spacing w:line="240" w:lineRule="auto"/>
        <w:jc w:val="center"/>
        <w:outlineLvl w:val="0"/>
        <w:rPr>
          <w:rFonts w:ascii="Arial" w:eastAsia="Calibri" w:hAnsi="Arial" w:cs="Arial"/>
          <w:b/>
          <w:bCs/>
          <w:sz w:val="24"/>
        </w:rPr>
      </w:pPr>
      <w:bookmarkStart w:id="4" w:name="_Toc115954327"/>
      <w:r>
        <w:rPr>
          <w:rFonts w:ascii="Arial" w:hAnsi="Arial"/>
          <w:b/>
          <w:sz w:val="24"/>
        </w:rPr>
        <w:t>TÍTULO PRELIMINAR</w:t>
      </w:r>
      <w:bookmarkEnd w:id="4"/>
    </w:p>
    <w:p w14:paraId="07CE77DF" w14:textId="77777777" w:rsidR="007C2424" w:rsidRPr="00B917F8" w:rsidRDefault="007C2424" w:rsidP="007C2424">
      <w:pPr>
        <w:spacing w:line="240" w:lineRule="auto"/>
        <w:jc w:val="both"/>
        <w:rPr>
          <w:rFonts w:ascii="Arial" w:eastAsia="Calibri" w:hAnsi="Arial" w:cs="Arial"/>
          <w:b/>
          <w:bCs/>
          <w:sz w:val="24"/>
          <w:szCs w:val="24"/>
        </w:rPr>
      </w:pPr>
    </w:p>
    <w:p w14:paraId="16D95C30" w14:textId="77777777" w:rsidR="007C2424" w:rsidRPr="00B917F8" w:rsidRDefault="007C2424" w:rsidP="007C2424">
      <w:pPr>
        <w:jc w:val="both"/>
        <w:outlineLvl w:val="2"/>
        <w:rPr>
          <w:rFonts w:ascii="Arial" w:eastAsia="Calibri" w:hAnsi="Arial" w:cs="Arial"/>
          <w:b/>
          <w:bCs/>
          <w:sz w:val="24"/>
        </w:rPr>
      </w:pPr>
      <w:bookmarkStart w:id="5" w:name="_Toc115954328"/>
      <w:r>
        <w:rPr>
          <w:rFonts w:ascii="Arial" w:hAnsi="Arial"/>
          <w:b/>
          <w:sz w:val="24"/>
        </w:rPr>
        <w:t>Artículo 1. Objeto</w:t>
      </w:r>
      <w:bookmarkEnd w:id="5"/>
    </w:p>
    <w:p w14:paraId="2BB25D6E" w14:textId="73794BA3" w:rsidR="007C2424" w:rsidRPr="00B917F8" w:rsidRDefault="007C2424" w:rsidP="007C2424">
      <w:pPr>
        <w:numPr>
          <w:ilvl w:val="0"/>
          <w:numId w:val="4"/>
        </w:numPr>
        <w:spacing w:line="240" w:lineRule="auto"/>
        <w:contextualSpacing/>
        <w:jc w:val="both"/>
        <w:rPr>
          <w:rFonts w:ascii="Arial" w:eastAsia="Calibri" w:hAnsi="Arial" w:cs="Arial"/>
          <w:sz w:val="24"/>
          <w:szCs w:val="24"/>
        </w:rPr>
      </w:pPr>
      <w:r>
        <w:rPr>
          <w:rFonts w:ascii="Arial" w:hAnsi="Arial"/>
          <w:sz w:val="24"/>
        </w:rPr>
        <w:t>La presente ley tiene por objeto fomentar y garantizar la participación de la ciudadanía en los asuntos públicos autonómicos y locales de la Comunitat Valenciana, tanto directamente como a través de las entidades en las que se integre.</w:t>
      </w:r>
    </w:p>
    <w:p w14:paraId="2B17EA58" w14:textId="325048C5" w:rsidR="007C2424" w:rsidRPr="00B917F8" w:rsidRDefault="00B902B2" w:rsidP="00FA22E7">
      <w:pPr>
        <w:numPr>
          <w:ilvl w:val="0"/>
          <w:numId w:val="4"/>
        </w:numPr>
        <w:spacing w:line="240" w:lineRule="auto"/>
        <w:contextualSpacing/>
        <w:jc w:val="both"/>
        <w:rPr>
          <w:rFonts w:ascii="Arial" w:eastAsia="Calibri" w:hAnsi="Arial" w:cs="Arial"/>
          <w:sz w:val="24"/>
          <w:szCs w:val="24"/>
        </w:rPr>
      </w:pPr>
      <w:r>
        <w:rPr>
          <w:rFonts w:ascii="Arial" w:hAnsi="Arial"/>
          <w:sz w:val="24"/>
        </w:rPr>
        <w:t>A los efectos de esta ley, se entiende por participación ciudadana el derecho a intervenir individual o colectivamente en los procesos de toma de decisiones para incidir en la gestión, ejecución y seguimiento de las políticas públicas derivadas de las funciones de gobierno y administración de la Generalitat y de las entidades locales valencianas.</w:t>
      </w:r>
    </w:p>
    <w:p w14:paraId="4D0489CE" w14:textId="77777777" w:rsidR="009670A7" w:rsidRPr="00B917F8" w:rsidRDefault="009670A7" w:rsidP="009670A7">
      <w:pPr>
        <w:spacing w:line="240" w:lineRule="auto"/>
        <w:ind w:left="720"/>
        <w:contextualSpacing/>
        <w:jc w:val="both"/>
        <w:rPr>
          <w:rFonts w:ascii="Arial" w:eastAsia="Calibri" w:hAnsi="Arial" w:cs="Arial"/>
          <w:sz w:val="24"/>
          <w:szCs w:val="24"/>
        </w:rPr>
      </w:pPr>
    </w:p>
    <w:p w14:paraId="4F85F208" w14:textId="77777777" w:rsidR="007C2424" w:rsidRPr="00B917F8" w:rsidRDefault="007C2424" w:rsidP="007C2424">
      <w:pPr>
        <w:spacing w:line="240" w:lineRule="auto"/>
        <w:jc w:val="both"/>
        <w:outlineLvl w:val="2"/>
        <w:rPr>
          <w:rFonts w:ascii="Arial" w:eastAsia="Calibri" w:hAnsi="Arial" w:cs="Arial"/>
          <w:b/>
          <w:bCs/>
          <w:sz w:val="24"/>
          <w:szCs w:val="24"/>
        </w:rPr>
      </w:pPr>
      <w:bookmarkStart w:id="6" w:name="_Toc115954329"/>
      <w:r>
        <w:rPr>
          <w:rFonts w:ascii="Arial" w:hAnsi="Arial"/>
          <w:b/>
          <w:sz w:val="24"/>
        </w:rPr>
        <w:t>Artículo 2. Objetivos</w:t>
      </w:r>
      <w:bookmarkEnd w:id="6"/>
    </w:p>
    <w:p w14:paraId="60A3025C"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Son objetivos de la presente ley: </w:t>
      </w:r>
    </w:p>
    <w:p w14:paraId="689E5B03" w14:textId="422779D1" w:rsidR="007C2424" w:rsidRPr="00B917F8" w:rsidRDefault="007C2424" w:rsidP="007C2424">
      <w:pPr>
        <w:numPr>
          <w:ilvl w:val="0"/>
          <w:numId w:val="48"/>
        </w:numPr>
        <w:spacing w:before="280" w:after="240" w:line="240" w:lineRule="auto"/>
        <w:contextualSpacing/>
        <w:jc w:val="both"/>
        <w:rPr>
          <w:rFonts w:ascii="Arial" w:eastAsia="Calibri" w:hAnsi="Arial" w:cs="Arial"/>
          <w:sz w:val="24"/>
          <w:szCs w:val="24"/>
        </w:rPr>
      </w:pPr>
      <w:r>
        <w:rPr>
          <w:rFonts w:ascii="Arial" w:hAnsi="Arial"/>
          <w:sz w:val="24"/>
        </w:rPr>
        <w:t>Promover e impulsar la participación de la ciudadanía y facilitar que pueda tener un papel protagonista en las políticas públicas y en la toma de decisiones.</w:t>
      </w:r>
    </w:p>
    <w:p w14:paraId="622A3238" w14:textId="71E50D59" w:rsidR="00A50D63" w:rsidRPr="00B917F8" w:rsidRDefault="00A50D63" w:rsidP="009670A7">
      <w:pPr>
        <w:numPr>
          <w:ilvl w:val="0"/>
          <w:numId w:val="48"/>
        </w:numPr>
        <w:spacing w:after="240" w:line="240" w:lineRule="auto"/>
        <w:contextualSpacing/>
        <w:jc w:val="both"/>
        <w:rPr>
          <w:rFonts w:ascii="Arial" w:eastAsia="Calibri" w:hAnsi="Arial" w:cs="Arial"/>
          <w:sz w:val="24"/>
          <w:szCs w:val="24"/>
        </w:rPr>
      </w:pPr>
      <w:r>
        <w:rPr>
          <w:rFonts w:ascii="Arial" w:hAnsi="Arial"/>
          <w:sz w:val="24"/>
        </w:rPr>
        <w:t xml:space="preserve">Incorporar los conocimientos y las experiencias de la ciudadanía en la elaboración de las políticas públicas y la evaluación de los resultados conseguidos. </w:t>
      </w:r>
    </w:p>
    <w:p w14:paraId="5CC2D4C2" w14:textId="5DB91BC6" w:rsidR="007C2424" w:rsidRPr="00B917F8" w:rsidRDefault="007C2424" w:rsidP="007C2424">
      <w:pPr>
        <w:numPr>
          <w:ilvl w:val="0"/>
          <w:numId w:val="48"/>
        </w:numPr>
        <w:spacing w:after="240" w:line="240" w:lineRule="auto"/>
        <w:contextualSpacing/>
        <w:jc w:val="both"/>
        <w:rPr>
          <w:rFonts w:ascii="Arial" w:eastAsia="Calibri" w:hAnsi="Arial" w:cs="Tahoma"/>
          <w:sz w:val="24"/>
        </w:rPr>
      </w:pPr>
      <w:r>
        <w:rPr>
          <w:rFonts w:ascii="Arial" w:hAnsi="Arial"/>
          <w:sz w:val="24"/>
        </w:rPr>
        <w:t>Promover y hacer accesible la participación de todos los sectores de la población valenciana, especialmente de los niños y niñas y adolescentes, mediante las adaptaciones necesarias.</w:t>
      </w:r>
    </w:p>
    <w:p w14:paraId="3968FFD4" w14:textId="36D3A0F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Pr>
          <w:rFonts w:ascii="Arial" w:hAnsi="Arial"/>
          <w:sz w:val="24"/>
        </w:rPr>
        <w:t xml:space="preserve">Impulsar una cultura participativa y poner en marcha estrategias educativas para sensibilizar y formar en participación desde la infancia. </w:t>
      </w:r>
    </w:p>
    <w:p w14:paraId="0C2B2A55" w14:textId="6FD2ED62" w:rsidR="007C2424" w:rsidRPr="00B917F8" w:rsidRDefault="007C2424" w:rsidP="007C2424">
      <w:pPr>
        <w:numPr>
          <w:ilvl w:val="0"/>
          <w:numId w:val="48"/>
        </w:numPr>
        <w:spacing w:after="240" w:line="240" w:lineRule="auto"/>
        <w:contextualSpacing/>
        <w:jc w:val="both"/>
        <w:rPr>
          <w:rFonts w:ascii="Arial" w:eastAsia="Calibri" w:hAnsi="Arial" w:cs="Arial"/>
          <w:strike/>
          <w:sz w:val="24"/>
          <w:szCs w:val="24"/>
        </w:rPr>
      </w:pPr>
      <w:r>
        <w:rPr>
          <w:rFonts w:ascii="Arial" w:hAnsi="Arial"/>
          <w:sz w:val="24"/>
        </w:rPr>
        <w:t xml:space="preserve">Acercar la acción de gobierno de las entidades públicas a la ciudadanía y establecer mecanismos de participación ciudadana a través de la escucha activa de la ciudadanía. </w:t>
      </w:r>
    </w:p>
    <w:p w14:paraId="6F03A8D6"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Pr>
          <w:rFonts w:ascii="Arial" w:hAnsi="Arial"/>
          <w:sz w:val="24"/>
        </w:rPr>
        <w:t>Reforzar los mecanismos de rendición de cuentas de la acción de gobierno y su control por parte de la ciudadanía.</w:t>
      </w:r>
    </w:p>
    <w:p w14:paraId="7A710F27"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Pr>
          <w:rFonts w:ascii="Arial" w:hAnsi="Arial"/>
          <w:sz w:val="24"/>
        </w:rPr>
        <w:t>Fortalecer la vertebración de la sociedad civil por medio de la promoción y el fomento del asociacionismo.</w:t>
      </w:r>
    </w:p>
    <w:p w14:paraId="5E5F3D48"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Pr>
          <w:rFonts w:ascii="Arial" w:hAnsi="Arial"/>
          <w:sz w:val="24"/>
        </w:rPr>
        <w:t xml:space="preserve">Favorecer la cooperación y colaboración entre la Administración de la Generalitat y la local en cuanto a la gestión y el fomento de la participación ciudadana y el asociacionismo. </w:t>
      </w:r>
    </w:p>
    <w:p w14:paraId="0718DD7E" w14:textId="7F96BBA4" w:rsidR="00A50D63" w:rsidRPr="00B917F8" w:rsidRDefault="00A50D63" w:rsidP="00A50D63">
      <w:pPr>
        <w:spacing w:line="240" w:lineRule="auto"/>
        <w:contextualSpacing/>
        <w:jc w:val="both"/>
        <w:rPr>
          <w:rFonts w:ascii="Arial" w:eastAsia="Calibri" w:hAnsi="Arial" w:cs="Arial"/>
          <w:sz w:val="24"/>
          <w:szCs w:val="24"/>
        </w:rPr>
      </w:pPr>
    </w:p>
    <w:p w14:paraId="54A9784A" w14:textId="77777777" w:rsidR="00A50D63" w:rsidRPr="00B917F8" w:rsidRDefault="00A50D63" w:rsidP="007C2424">
      <w:pPr>
        <w:spacing w:line="240" w:lineRule="auto"/>
        <w:ind w:left="720"/>
        <w:contextualSpacing/>
        <w:jc w:val="both"/>
        <w:rPr>
          <w:rFonts w:ascii="Arial" w:eastAsia="Calibri" w:hAnsi="Arial" w:cs="Arial"/>
          <w:sz w:val="24"/>
          <w:szCs w:val="24"/>
        </w:rPr>
      </w:pPr>
    </w:p>
    <w:p w14:paraId="6479F9E3" w14:textId="77777777" w:rsidR="007C2424" w:rsidRPr="00B917F8" w:rsidRDefault="007C2424" w:rsidP="007C2424">
      <w:pPr>
        <w:spacing w:line="240" w:lineRule="auto"/>
        <w:jc w:val="both"/>
        <w:outlineLvl w:val="2"/>
        <w:rPr>
          <w:rFonts w:ascii="Arial" w:eastAsia="Calibri" w:hAnsi="Arial" w:cs="Arial"/>
          <w:b/>
          <w:bCs/>
          <w:sz w:val="24"/>
          <w:szCs w:val="24"/>
        </w:rPr>
      </w:pPr>
      <w:bookmarkStart w:id="7" w:name="_Toc115954330"/>
      <w:r>
        <w:rPr>
          <w:rFonts w:ascii="Arial" w:hAnsi="Arial"/>
          <w:b/>
          <w:sz w:val="24"/>
        </w:rPr>
        <w:t>Artículo 3. Principios generales</w:t>
      </w:r>
      <w:bookmarkEnd w:id="7"/>
    </w:p>
    <w:p w14:paraId="3674703A"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lastRenderedPageBreak/>
        <w:t>Sin perjuicio del resto de obligaciones legales, la interpretación y aplicación de esta ley se articulará en torno a los siguientes principios generales:</w:t>
      </w:r>
    </w:p>
    <w:p w14:paraId="2C023717"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Gobernanza democrática, según la cual la acción de gobierno tiene que integrar mecanismos y procesos que permitan una relación fluida entre la ciudadanía y el poder ejecutivo para la toma de decisiones.</w:t>
      </w:r>
    </w:p>
    <w:p w14:paraId="6C0834E9" w14:textId="4E0DF8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Participación universal e inclusiva, en virtud de la cual se reconoce el derecho a participar de toda la ciudadanía valenciana, atendiendo a las situaciones relacionadas con la diversidad territorial, generacional, de género, de origen y todas aquellas en las que la situación o riesgo de exclusión social caracterice a las personas como pertenecientes a colectivos vulnerables.</w:t>
      </w:r>
    </w:p>
    <w:p w14:paraId="11E2BA6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Vertebración social y cultura participativa, mediante las cuales se promueve el asociacionismo y las formas de participación colectiva organizada.</w:t>
      </w:r>
    </w:p>
    <w:p w14:paraId="42156FF6" w14:textId="45CD844C" w:rsidR="007C2424" w:rsidRPr="00B917F8" w:rsidRDefault="007C2424" w:rsidP="007C2424">
      <w:pPr>
        <w:numPr>
          <w:ilvl w:val="0"/>
          <w:numId w:val="5"/>
        </w:numPr>
        <w:spacing w:line="240" w:lineRule="auto"/>
        <w:contextualSpacing/>
        <w:jc w:val="both"/>
        <w:rPr>
          <w:rFonts w:ascii="Calibri" w:eastAsia="Calibri" w:hAnsi="Calibri" w:cs="Tahoma"/>
        </w:rPr>
      </w:pPr>
      <w:r>
        <w:rPr>
          <w:rFonts w:ascii="Arial" w:hAnsi="Arial"/>
          <w:sz w:val="24"/>
        </w:rPr>
        <w:t>Educación en la participación, entendida como el fomento, desde niveles educativos tempranos, y al largo de la vida, de la promoción del derecho a participar</w:t>
      </w:r>
      <w:r>
        <w:rPr>
          <w:rFonts w:ascii="Arial" w:hAnsi="Arial"/>
          <w:i/>
          <w:sz w:val="24"/>
        </w:rPr>
        <w:t xml:space="preserve">. </w:t>
      </w:r>
    </w:p>
    <w:p w14:paraId="4B74FDD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Rendición de cuentas, mediante la cual la ciudadanía participe en la evaluación de la ejecución de las políticas públicas.</w:t>
      </w:r>
    </w:p>
    <w:p w14:paraId="623B1A43" w14:textId="167F7B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Claridad y proximidad comunicativa, en virtud de las cuales la información en los procesos de participación ciudadana resulte sencilla, especialmente para los niños, niñas y adolescentes.</w:t>
      </w:r>
    </w:p>
    <w:p w14:paraId="106B718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Transparencia, con el fin de que toda la información sea pública, accesible y al servicio de la ciudadanía.</w:t>
      </w:r>
    </w:p>
    <w:p w14:paraId="04EF252F"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 xml:space="preserve">Accesibilidad y neutralidad tecnológica, en virtud de las cuales los medios e instrumentos habilitados para la participación tienen que ser comprensibles y utilizables por todas las personas mediante estándares tecnológicos abiertos y neutrales. </w:t>
      </w:r>
    </w:p>
    <w:p w14:paraId="6572271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Vertebración territorial, por la que se garantice que las políticas de participación arraigan en todo el territorio de la Comunitat Valenciana y presten una atención especial a paliar las desigualdades de los territorios con alto índice de despoblación.</w:t>
      </w:r>
    </w:p>
    <w:p w14:paraId="67523482"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Pr>
          <w:rFonts w:ascii="Arial" w:hAnsi="Arial"/>
          <w:sz w:val="24"/>
        </w:rPr>
        <w:t xml:space="preserve">Igualdad de oportunidades, no discriminación y accesibilidad universal de las personas con diversidad funcional en los procesos de participación ciudadana. </w:t>
      </w:r>
    </w:p>
    <w:p w14:paraId="57B53DEF"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5F15EA71" w14:textId="77777777" w:rsidR="007C2424" w:rsidRPr="00B917F8" w:rsidRDefault="007C2424" w:rsidP="007C2424">
      <w:pPr>
        <w:spacing w:line="240" w:lineRule="auto"/>
        <w:jc w:val="both"/>
        <w:outlineLvl w:val="2"/>
        <w:rPr>
          <w:rFonts w:ascii="Calibri" w:eastAsia="Calibri" w:hAnsi="Calibri" w:cs="Tahoma"/>
        </w:rPr>
      </w:pPr>
      <w:bookmarkStart w:id="8" w:name="_Toc115954331"/>
      <w:r>
        <w:rPr>
          <w:rFonts w:ascii="Arial" w:hAnsi="Arial"/>
          <w:b/>
          <w:sz w:val="24"/>
        </w:rPr>
        <w:t>Artículo 4. Ámbito de aplicación</w:t>
      </w:r>
      <w:bookmarkEnd w:id="8"/>
      <w:r>
        <w:rPr>
          <w:rFonts w:ascii="Arial" w:hAnsi="Arial"/>
          <w:b/>
          <w:i/>
          <w:sz w:val="24"/>
        </w:rPr>
        <w:t xml:space="preserve"> </w:t>
      </w:r>
    </w:p>
    <w:p w14:paraId="66CFCB1D"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Las disposiciones de esta ley se aplicarán al ejercicio de las competencias de gobierno y administración de las administraciones públicas de la Comunitat Valenciana y, en concreto, a:</w:t>
      </w:r>
    </w:p>
    <w:p w14:paraId="16B46B90" w14:textId="08645645" w:rsidR="007C2424" w:rsidRPr="00B917F8" w:rsidRDefault="007C2424" w:rsidP="00AE2B4E">
      <w:pPr>
        <w:numPr>
          <w:ilvl w:val="0"/>
          <w:numId w:val="6"/>
        </w:numPr>
        <w:spacing w:line="240" w:lineRule="auto"/>
        <w:contextualSpacing/>
        <w:jc w:val="both"/>
        <w:rPr>
          <w:rFonts w:ascii="Arial" w:eastAsia="Calibri" w:hAnsi="Arial" w:cs="Arial"/>
          <w:sz w:val="24"/>
          <w:szCs w:val="24"/>
        </w:rPr>
      </w:pPr>
      <w:r>
        <w:rPr>
          <w:rFonts w:ascii="Arial" w:hAnsi="Arial"/>
          <w:sz w:val="24"/>
        </w:rPr>
        <w:t xml:space="preserve">La Administración de la Generalitat y su sector público instrumental, en los términos definidos en el artículo 2.3 de la Ley 1/2015, de 6 de febrero, de la Generalitat, de hacienda pública, del sector público instrumental y de subvenciones. </w:t>
      </w:r>
    </w:p>
    <w:p w14:paraId="228F42AA"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Pr>
          <w:rFonts w:ascii="Arial" w:hAnsi="Arial"/>
          <w:sz w:val="24"/>
        </w:rPr>
        <w:t>Las entidades que integran la Administración local de la Comunitat Valenciana y las entidades de su sector público, vinculadas o dependientes de estas, en los términos y el alcance establecidos en esta ley y sin perjuicio de su normativa específica y el respeto a su autonomía.</w:t>
      </w:r>
    </w:p>
    <w:p w14:paraId="6CFD34F1"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Pr>
          <w:rFonts w:ascii="Arial" w:hAnsi="Arial"/>
          <w:sz w:val="24"/>
        </w:rPr>
        <w:lastRenderedPageBreak/>
        <w:t>Cualesquiera otras entidades de derecho público con personalidad jurídica vinculadas a las administraciones públicas o dependientes de la Administración de la Generalitat o de las entidades que integran la Administración local de la Comunitat Valenciana, en los términos mencionados en los apartados anteriores.</w:t>
      </w:r>
    </w:p>
    <w:p w14:paraId="48E502CD"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14A9590D" w14:textId="77777777" w:rsidR="007C2424" w:rsidRPr="00B917F8" w:rsidRDefault="007C2424" w:rsidP="007C2424">
      <w:pPr>
        <w:spacing w:line="240" w:lineRule="auto"/>
        <w:jc w:val="both"/>
        <w:outlineLvl w:val="2"/>
        <w:rPr>
          <w:rFonts w:ascii="Calibri" w:eastAsia="Calibri" w:hAnsi="Calibri" w:cs="Tahoma"/>
        </w:rPr>
      </w:pPr>
      <w:bookmarkStart w:id="9" w:name="_Toc115954332"/>
      <w:r>
        <w:rPr>
          <w:rFonts w:ascii="Arial" w:hAnsi="Arial"/>
          <w:b/>
          <w:sz w:val="24"/>
        </w:rPr>
        <w:t>Artículo 5. Titulares del derecho a la participación</w:t>
      </w:r>
      <w:bookmarkEnd w:id="9"/>
      <w:r>
        <w:rPr>
          <w:rFonts w:ascii="Arial" w:hAnsi="Arial"/>
          <w:b/>
          <w:sz w:val="24"/>
        </w:rPr>
        <w:t xml:space="preserve"> </w:t>
      </w:r>
    </w:p>
    <w:p w14:paraId="3FCA14C0" w14:textId="4B5148D8"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Pr>
          <w:rFonts w:ascii="Arial" w:hAnsi="Arial"/>
          <w:sz w:val="24"/>
        </w:rPr>
        <w:t>Se reconoce el derecho a participar a todos los ciudadanos y las ciudadanas que tengan residencia en la Comunitat Valenciana.</w:t>
      </w:r>
    </w:p>
    <w:p w14:paraId="468AD919" w14:textId="77777777" w:rsidR="007C2424" w:rsidRPr="00B917F8" w:rsidRDefault="007C2424" w:rsidP="007C2424">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4"/>
          <w:szCs w:val="24"/>
        </w:rPr>
      </w:pPr>
      <w:r>
        <w:rPr>
          <w:rFonts w:ascii="Arial" w:hAnsi="Arial"/>
          <w:sz w:val="24"/>
        </w:rPr>
        <w:t>Igualmente, se reconoce este derecho a la ciudadanía española residente en el exterior que haya tenido su última vecindad administrativa en la Comunitat Valenciana.</w:t>
      </w:r>
      <w:r>
        <w:rPr>
          <w:rFonts w:ascii="Montserrat" w:hAnsi="Montserrat"/>
          <w:sz w:val="21"/>
        </w:rPr>
        <w:t xml:space="preserve"> </w:t>
      </w:r>
      <w:r>
        <w:rPr>
          <w:rFonts w:ascii="Arial" w:hAnsi="Arial"/>
          <w:sz w:val="24"/>
        </w:rPr>
        <w:t>Se reconoce este mismo derecho a su descendencia.</w:t>
      </w:r>
    </w:p>
    <w:p w14:paraId="57B77BA2" w14:textId="77777777" w:rsidR="007C2424" w:rsidRPr="00B917F8" w:rsidRDefault="007C2424" w:rsidP="007C2424">
      <w:pPr>
        <w:shd w:val="clear" w:color="auto" w:fill="FFFFFF"/>
        <w:spacing w:before="100" w:beforeAutospacing="1" w:after="100" w:afterAutospacing="1" w:line="240" w:lineRule="auto"/>
        <w:ind w:left="643"/>
        <w:contextualSpacing/>
        <w:jc w:val="both"/>
        <w:rPr>
          <w:rFonts w:ascii="Arial" w:eastAsia="Times New Roman" w:hAnsi="Arial" w:cs="Arial"/>
          <w:sz w:val="24"/>
          <w:szCs w:val="24"/>
          <w:lang w:eastAsia="es-ES"/>
        </w:rPr>
      </w:pPr>
    </w:p>
    <w:p w14:paraId="350ED0BE" w14:textId="77777777"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Pr>
          <w:rFonts w:ascii="Arial" w:hAnsi="Arial"/>
          <w:sz w:val="24"/>
        </w:rPr>
        <w:t xml:space="preserve">Este derecho a participar podrá ser ejercido directamente, a título individual, o a través de las entidades ciudadanas, entendidas estas, a efectos de esta ley, como: </w:t>
      </w:r>
    </w:p>
    <w:p w14:paraId="146AC92A"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Pr>
          <w:rFonts w:ascii="Arial" w:hAnsi="Arial"/>
          <w:sz w:val="24"/>
        </w:rPr>
        <w:t>Las entidades sin ánimo de lucro que estén válidamente constituidas, de acuerdo con la normativa que les sea aplicable, y que desarrollen su actuación en el ámbito de la Comunitat Valenciana, y sus federaciones y confederaciones.</w:t>
      </w:r>
    </w:p>
    <w:p w14:paraId="5FB41650"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Pr>
          <w:rFonts w:ascii="Arial" w:hAnsi="Arial"/>
          <w:sz w:val="24"/>
        </w:rPr>
        <w:t>Las agrupaciones de personas físicas o jurídicas que se conformen como plataformas, movimientos, foros o redes que desarrollen su actuación en el territorio valenciano.</w:t>
      </w:r>
    </w:p>
    <w:p w14:paraId="1AC8F4E6"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Pr>
          <w:rFonts w:ascii="Arial" w:hAnsi="Arial"/>
          <w:sz w:val="24"/>
        </w:rPr>
        <w:t xml:space="preserve">Las comunidades asentadas de valencianos y valencianas en el exterior en la forma establecida en el artículo 3.3 del Estatuto de Autonomía de la Comunitat Valenciana. </w:t>
      </w:r>
    </w:p>
    <w:p w14:paraId="2A67DC5F"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Pr>
          <w:rFonts w:ascii="Arial" w:hAnsi="Arial"/>
          <w:sz w:val="24"/>
        </w:rPr>
        <w:t xml:space="preserve">Cualesquiera otras entidades diferentes a las indicadas cuando así se prevea en sus normas sectoriales. </w:t>
      </w:r>
    </w:p>
    <w:p w14:paraId="6D7DE08E" w14:textId="77777777" w:rsidR="007C2424" w:rsidRPr="00B917F8" w:rsidRDefault="007C2424" w:rsidP="007C2424">
      <w:pPr>
        <w:spacing w:line="240" w:lineRule="auto"/>
        <w:ind w:left="1440"/>
        <w:contextualSpacing/>
        <w:jc w:val="both"/>
        <w:rPr>
          <w:rFonts w:ascii="Arial" w:eastAsia="Calibri" w:hAnsi="Arial" w:cs="Arial"/>
          <w:sz w:val="24"/>
          <w:szCs w:val="24"/>
        </w:rPr>
      </w:pPr>
    </w:p>
    <w:p w14:paraId="111CA2B2" w14:textId="77777777" w:rsidR="007C2424" w:rsidRPr="00B917F8" w:rsidRDefault="007C2424" w:rsidP="007C2424">
      <w:pPr>
        <w:spacing w:line="240" w:lineRule="auto"/>
        <w:jc w:val="both"/>
        <w:outlineLvl w:val="2"/>
        <w:rPr>
          <w:rFonts w:ascii="Arial" w:eastAsia="Calibri" w:hAnsi="Arial" w:cs="Arial"/>
          <w:b/>
          <w:bCs/>
          <w:sz w:val="24"/>
          <w:szCs w:val="24"/>
        </w:rPr>
      </w:pPr>
      <w:bookmarkStart w:id="10" w:name="_Toc115954333"/>
      <w:r>
        <w:rPr>
          <w:rFonts w:ascii="Arial" w:hAnsi="Arial"/>
          <w:b/>
          <w:sz w:val="24"/>
        </w:rPr>
        <w:t>Artículo 6. Derechos de la ciudadanía</w:t>
      </w:r>
      <w:bookmarkEnd w:id="10"/>
    </w:p>
    <w:p w14:paraId="129A4AED"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Se reconocen, en los términos recogidos en esta ley, los siguientes derechos, ya sea individual o colectivamente: </w:t>
      </w:r>
    </w:p>
    <w:p w14:paraId="44392BC8" w14:textId="34D4108E"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Pr>
          <w:rFonts w:ascii="Arial" w:hAnsi="Arial"/>
          <w:sz w:val="24"/>
        </w:rPr>
        <w:t>Derecho a participar en igualdad de condiciones a través mecanismos previstos en esta ley, así como en cualesquiera otras que tengan la misma finalidad.</w:t>
      </w:r>
    </w:p>
    <w:p w14:paraId="60516EA5" w14:textId="7338B4C6" w:rsidR="007C2424" w:rsidRPr="00B917F8" w:rsidRDefault="00AE2B4E" w:rsidP="007C2424">
      <w:pPr>
        <w:numPr>
          <w:ilvl w:val="0"/>
          <w:numId w:val="2"/>
        </w:numPr>
        <w:spacing w:line="240" w:lineRule="auto"/>
        <w:contextualSpacing/>
        <w:jc w:val="both"/>
        <w:rPr>
          <w:rFonts w:ascii="Arial" w:eastAsia="Calibri" w:hAnsi="Arial" w:cs="Arial"/>
          <w:sz w:val="24"/>
          <w:szCs w:val="24"/>
        </w:rPr>
      </w:pPr>
      <w:r>
        <w:rPr>
          <w:rFonts w:ascii="Arial" w:hAnsi="Arial"/>
          <w:sz w:val="24"/>
        </w:rPr>
        <w:t>Derecho a acceder a la información necesaria para participar en los diferentes mecanismos y en los procesos de participación de manera gratuita, clara, sencilla y accesible, de modo que se garantice la igualdad y la no discriminación en el acceso de las personas usuarias, en particular, los colectivos afectados por las diferentes brechas.</w:t>
      </w:r>
    </w:p>
    <w:p w14:paraId="60DEB4BE" w14:textId="6D0E3658" w:rsidR="007C2424" w:rsidRPr="00B917F8" w:rsidRDefault="007C2424" w:rsidP="00AE2B4E">
      <w:pPr>
        <w:numPr>
          <w:ilvl w:val="0"/>
          <w:numId w:val="2"/>
        </w:numPr>
        <w:spacing w:line="240" w:lineRule="auto"/>
        <w:contextualSpacing/>
        <w:jc w:val="both"/>
        <w:rPr>
          <w:rFonts w:ascii="Arial" w:eastAsia="Calibri" w:hAnsi="Arial" w:cs="Arial"/>
          <w:sz w:val="24"/>
          <w:szCs w:val="24"/>
        </w:rPr>
      </w:pPr>
      <w:r>
        <w:rPr>
          <w:rFonts w:ascii="Arial" w:hAnsi="Arial"/>
          <w:sz w:val="24"/>
        </w:rPr>
        <w:t>Derecho a solicitar la colaboración de las administraciones públicas en actividades ciudadanas relacionadas con la participación.</w:t>
      </w:r>
    </w:p>
    <w:p w14:paraId="5AC8C360"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Pr>
          <w:rFonts w:ascii="Arial" w:hAnsi="Arial"/>
          <w:sz w:val="24"/>
        </w:rPr>
        <w:t>Derecho a emitir su opinión y a tener un papel protagonista y corresponsable en la toma de decisiones relativas a las políticas públicas.</w:t>
      </w:r>
    </w:p>
    <w:p w14:paraId="62FC185C"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Pr>
          <w:rFonts w:ascii="Arial" w:hAnsi="Arial"/>
          <w:sz w:val="24"/>
        </w:rPr>
        <w:t xml:space="preserve">Derecho a promover la constitución de organizaciones y de agrupaciones de personas, como por ejemplo asociaciones o fundaciones, pero también foros, movimientos o plataformas de toda clase, con personalidad jurídica </w:t>
      </w:r>
      <w:r>
        <w:rPr>
          <w:rFonts w:ascii="Arial" w:hAnsi="Arial"/>
          <w:sz w:val="24"/>
        </w:rPr>
        <w:lastRenderedPageBreak/>
        <w:t>o sin esta, que tengan como finalidad la participación ciudadana, y a integrarse en estas.</w:t>
      </w:r>
    </w:p>
    <w:p w14:paraId="7C3F5D21"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25E4C7C8" w14:textId="77777777" w:rsidR="007C2424" w:rsidRPr="00B917F8" w:rsidRDefault="007C2424" w:rsidP="007C2424">
      <w:pPr>
        <w:spacing w:line="240" w:lineRule="auto"/>
        <w:jc w:val="both"/>
        <w:outlineLvl w:val="2"/>
        <w:rPr>
          <w:rFonts w:ascii="Calibri" w:eastAsia="Calibri" w:hAnsi="Calibri" w:cs="Tahoma"/>
        </w:rPr>
      </w:pPr>
      <w:bookmarkStart w:id="11" w:name="_Toc115954334"/>
      <w:r>
        <w:rPr>
          <w:rFonts w:ascii="Arial" w:hAnsi="Arial"/>
          <w:b/>
          <w:sz w:val="24"/>
        </w:rPr>
        <w:t>Artículo 7. Obligaciones de las administraciones públicas</w:t>
      </w:r>
      <w:bookmarkEnd w:id="11"/>
      <w:r>
        <w:rPr>
          <w:rFonts w:ascii="Arial" w:hAnsi="Arial"/>
          <w:b/>
          <w:i/>
          <w:sz w:val="24"/>
        </w:rPr>
        <w:t xml:space="preserve"> </w:t>
      </w:r>
    </w:p>
    <w:p w14:paraId="54D102D2" w14:textId="77777777" w:rsidR="007C2424" w:rsidRPr="00B917F8" w:rsidRDefault="007C2424" w:rsidP="007C2424">
      <w:pPr>
        <w:spacing w:line="240" w:lineRule="auto"/>
        <w:jc w:val="both"/>
        <w:rPr>
          <w:rFonts w:ascii="Arial" w:eastAsia="Calibri" w:hAnsi="Arial" w:cs="Arial"/>
          <w:sz w:val="24"/>
          <w:szCs w:val="24"/>
        </w:rPr>
      </w:pPr>
      <w:r>
        <w:rPr>
          <w:rFonts w:ascii="Arial" w:hAnsi="Arial"/>
          <w:sz w:val="24"/>
        </w:rPr>
        <w:t xml:space="preserve">Son obligaciones de las entidades públicas valencianas sujetas al ámbito de aplicación de esta ley: </w:t>
      </w:r>
    </w:p>
    <w:p w14:paraId="716610D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 xml:space="preserve">Integrar la participación ciudadana en el conjunto de sus actuaciones de manera real y efectiva. </w:t>
      </w:r>
    </w:p>
    <w:p w14:paraId="73A13783"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Establecer mecanismos de participación para que el derecho a participar sea efectivo, con especial consideración a las dificultades de la población con déficits de competencia digital, y a las necesidades específicas de los niños, niñas y adolescentes</w:t>
      </w:r>
    </w:p>
    <w:p w14:paraId="0ADB7EF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Realizar acciones de comunicación y difusión, inclusivas y universalmente accesibles, de los diferentes procesos de participación ciudadana con el fin de que sean conocidos por el conjunto de la ciudadanía.</w:t>
      </w:r>
    </w:p>
    <w:p w14:paraId="21A2DCF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Garantizar el acceso efectivo a la participación ciudadana de todas las personas en condiciones de equidad, sin ningún tipo de discriminación, y facilitar el acceso desde la igualdad de oportunidades para mujeres y hombres en general y para las personas que pertenecen a colectivos vulnerables, así como adoptar las medidas necesarias para conseguir la participación de todas ellas.</w:t>
      </w:r>
    </w:p>
    <w:p w14:paraId="0003C6A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Fomentar e incentivar una cultura participativa a través, entre otros instrumentos, de la formación de la ciudadanía y de programas de educación orientados a promover la participación efectiva de la infancia y la juventud.</w:t>
      </w:r>
    </w:p>
    <w:p w14:paraId="2BE89CC2"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Establecer medidas de fomento, promoción y apoyo en el derecho de asociación y al asociacionismo en el ámbito territorial de la Comunitat Valenciana.</w:t>
      </w:r>
    </w:p>
    <w:p w14:paraId="15D278C6" w14:textId="55F9D59B"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 xml:space="preserve">Promocionar el ejercicio efectivo de derecho a la participación ciudadana a través de las tecnologías de la información y la comunicación, especialmente a través de la configuración de espacios interactivos en sus sedes electrónicas, portales o páginas web. </w:t>
      </w:r>
    </w:p>
    <w:p w14:paraId="4670115E"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Adecuar su estructura y funcionamiento para garantizar el ejercicio de los derechos de participación y asegurar la formación del personal a su servicio en esta materia.</w:t>
      </w:r>
    </w:p>
    <w:p w14:paraId="545725A4" w14:textId="48C8665C"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Pr>
          <w:rFonts w:ascii="Arial" w:hAnsi="Arial"/>
          <w:sz w:val="24"/>
        </w:rPr>
        <w:t>Impulsar la suscripción de redes y alianzas con otras administraciones públicas y entidades, públicas o privadas, para colaborar y cooperar en el despliegue del derecho de la participación ciudadana.</w:t>
      </w:r>
    </w:p>
    <w:p w14:paraId="4B0BA3D9" w14:textId="77777777" w:rsidR="00AE2B4E" w:rsidRPr="00B917F8" w:rsidRDefault="00AE2B4E" w:rsidP="00AE2B4E">
      <w:pPr>
        <w:spacing w:line="240" w:lineRule="auto"/>
        <w:ind w:left="720"/>
        <w:contextualSpacing/>
        <w:jc w:val="both"/>
        <w:rPr>
          <w:rFonts w:ascii="Arial" w:eastAsia="Calibri" w:hAnsi="Arial" w:cs="Arial"/>
          <w:sz w:val="24"/>
          <w:szCs w:val="24"/>
        </w:rPr>
      </w:pPr>
    </w:p>
    <w:p w14:paraId="2E4BE8AF" w14:textId="77777777" w:rsidR="007C2424" w:rsidRPr="00B917F8" w:rsidRDefault="007C2424" w:rsidP="007C2424">
      <w:pPr>
        <w:spacing w:line="240" w:lineRule="auto"/>
        <w:jc w:val="both"/>
        <w:outlineLvl w:val="1"/>
        <w:rPr>
          <w:rFonts w:ascii="Arial" w:eastAsia="Calibri" w:hAnsi="Arial" w:cs="Arial"/>
          <w:b/>
          <w:bCs/>
          <w:sz w:val="24"/>
        </w:rPr>
      </w:pPr>
      <w:bookmarkStart w:id="12" w:name="_Toc115954335"/>
      <w:r>
        <w:rPr>
          <w:rFonts w:ascii="Arial" w:hAnsi="Arial"/>
          <w:b/>
          <w:sz w:val="24"/>
        </w:rPr>
        <w:t>Artículo 8. Protección de datos personales</w:t>
      </w:r>
      <w:bookmarkEnd w:id="12"/>
      <w:r>
        <w:rPr>
          <w:rFonts w:ascii="Arial" w:hAnsi="Arial"/>
          <w:b/>
          <w:sz w:val="24"/>
        </w:rPr>
        <w:t xml:space="preserve"> </w:t>
      </w:r>
    </w:p>
    <w:p w14:paraId="312A4ED4"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Pr>
          <w:rFonts w:ascii="Arial" w:hAnsi="Arial"/>
          <w:sz w:val="24"/>
        </w:rPr>
        <w:t>Los tratamientos de datos personales realizados a través de los mecanismos y órganos de participación ciudadana, regulados en la presente ley, se llevarán a cabo conforme a la correspondiente normativa europea, estatal y autonómica en materia de protección de datos de carácter personal.</w:t>
      </w:r>
    </w:p>
    <w:p w14:paraId="3F1ED8E8"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Pr>
          <w:rFonts w:ascii="Arial" w:hAnsi="Arial"/>
          <w:sz w:val="24"/>
        </w:rPr>
        <w:t xml:space="preserve">La consellería con competencias en materia de participación ciudadana tendrá la consideración de responsable de los tratamientos en relación con el portal de participación, el Consell de Participació Ciutadana, el registro de órganos de participación, el registro de personas valencianas </w:t>
      </w:r>
      <w:r>
        <w:rPr>
          <w:rFonts w:ascii="Arial" w:hAnsi="Arial"/>
          <w:sz w:val="24"/>
        </w:rPr>
        <w:lastRenderedPageBreak/>
        <w:t>en el exterior y cualquier otro tratamiento de datos que se derivan de sus funciones.</w:t>
      </w:r>
    </w:p>
    <w:p w14:paraId="1D741779"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Pr>
          <w:rFonts w:ascii="Arial" w:hAnsi="Arial"/>
          <w:sz w:val="24"/>
        </w:rPr>
        <w:t>En relación con los mecanismos y procesos participativos, el órgano convocante tendrá la consideración de responsable del tratamiento.</w:t>
      </w:r>
    </w:p>
    <w:p w14:paraId="09B5329C"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Pr>
          <w:rFonts w:ascii="Arial" w:hAnsi="Arial"/>
          <w:sz w:val="24"/>
        </w:rPr>
        <w:t>En los casos en los que, a consecuencia del objeto de participación, pudieran registrarse o revelarse datos de categorías especiales de las personas interesadas o definidas como de mayor riesgo, tendrá que realizarse, con carácter previo, una evaluación de impacto relativa a la protección de datos en la que se tendrá que incluir un análisis de los riesgos que pudieran derivarse de la publicidad de estas categorías de información personal.</w:t>
      </w:r>
      <w:bookmarkStart w:id="13" w:name="_Hlk99026708"/>
      <w:bookmarkEnd w:id="13"/>
    </w:p>
    <w:p w14:paraId="07634040" w14:textId="77777777" w:rsidR="007C2424" w:rsidRPr="00B917F8" w:rsidRDefault="007C2424" w:rsidP="007C2424">
      <w:pPr>
        <w:jc w:val="both"/>
        <w:rPr>
          <w:rFonts w:ascii="Arial" w:eastAsia="Calibri" w:hAnsi="Arial" w:cs="Tahoma"/>
          <w:sz w:val="24"/>
          <w:lang w:eastAsia="es-ES"/>
        </w:rPr>
      </w:pPr>
    </w:p>
    <w:p w14:paraId="05A485DC" w14:textId="77777777" w:rsidR="007C2424" w:rsidRPr="00B917F8" w:rsidRDefault="007C2424" w:rsidP="007C2424">
      <w:pPr>
        <w:spacing w:line="240" w:lineRule="auto"/>
        <w:jc w:val="center"/>
        <w:outlineLvl w:val="0"/>
        <w:rPr>
          <w:rFonts w:ascii="Arial" w:eastAsia="Calibri" w:hAnsi="Arial" w:cs="Arial"/>
          <w:b/>
          <w:bCs/>
          <w:sz w:val="24"/>
          <w:szCs w:val="24"/>
        </w:rPr>
      </w:pPr>
      <w:bookmarkStart w:id="14" w:name="_Toc115954336"/>
      <w:r>
        <w:rPr>
          <w:rFonts w:ascii="Arial" w:hAnsi="Arial"/>
          <w:b/>
          <w:sz w:val="24"/>
        </w:rPr>
        <w:t>TÍTULO I. LA PARTICIPACIÓN CIUDADANA</w:t>
      </w:r>
      <w:bookmarkEnd w:id="14"/>
    </w:p>
    <w:p w14:paraId="13AFFBA7" w14:textId="77777777" w:rsidR="007C2424" w:rsidRPr="00B917F8" w:rsidRDefault="007C2424" w:rsidP="007C2424">
      <w:pPr>
        <w:spacing w:line="240" w:lineRule="auto"/>
        <w:jc w:val="center"/>
        <w:outlineLvl w:val="0"/>
        <w:rPr>
          <w:rFonts w:ascii="Arial" w:eastAsia="Calibri" w:hAnsi="Arial" w:cs="Arial"/>
          <w:b/>
          <w:bCs/>
          <w:sz w:val="24"/>
          <w:szCs w:val="24"/>
        </w:rPr>
      </w:pPr>
      <w:bookmarkStart w:id="15" w:name="__RefHeading___Toc35537_2416294376"/>
      <w:bookmarkStart w:id="16" w:name="_Toc115954337"/>
      <w:bookmarkEnd w:id="15"/>
      <w:r>
        <w:rPr>
          <w:rFonts w:ascii="Arial" w:hAnsi="Arial"/>
          <w:b/>
          <w:sz w:val="24"/>
        </w:rPr>
        <w:t>Capítulo I. Mecanismos de participación ciudadana</w:t>
      </w:r>
      <w:bookmarkEnd w:id="16"/>
    </w:p>
    <w:p w14:paraId="6155E805" w14:textId="77777777" w:rsidR="007C2424" w:rsidRPr="00B917F8" w:rsidRDefault="007C2424" w:rsidP="007C2424">
      <w:pPr>
        <w:spacing w:line="240" w:lineRule="auto"/>
        <w:jc w:val="both"/>
        <w:outlineLvl w:val="2"/>
        <w:rPr>
          <w:rFonts w:ascii="Arial" w:eastAsia="Calibri" w:hAnsi="Arial" w:cs="Arial"/>
          <w:b/>
          <w:bCs/>
          <w:sz w:val="24"/>
          <w:szCs w:val="24"/>
        </w:rPr>
      </w:pPr>
      <w:bookmarkStart w:id="17" w:name="_Toc115954338"/>
      <w:r>
        <w:rPr>
          <w:rFonts w:ascii="Arial" w:hAnsi="Arial"/>
          <w:b/>
          <w:sz w:val="24"/>
        </w:rPr>
        <w:t>Sección primera. Disposiciones generales</w:t>
      </w:r>
      <w:bookmarkEnd w:id="17"/>
    </w:p>
    <w:p w14:paraId="37B2E40E" w14:textId="77777777" w:rsidR="007C2424" w:rsidRPr="00B917F8" w:rsidRDefault="007C2424" w:rsidP="007C2424">
      <w:pPr>
        <w:spacing w:line="240" w:lineRule="auto"/>
        <w:jc w:val="both"/>
        <w:outlineLvl w:val="2"/>
        <w:rPr>
          <w:rFonts w:ascii="Calibri" w:eastAsia="Calibri" w:hAnsi="Calibri" w:cs="Tahoma"/>
        </w:rPr>
      </w:pPr>
      <w:bookmarkStart w:id="18" w:name="__RefHeading___Toc17170_1335404434"/>
      <w:bookmarkStart w:id="19" w:name="_Toc503895847"/>
      <w:bookmarkStart w:id="20" w:name="_Toc115954339"/>
      <w:bookmarkEnd w:id="18"/>
      <w:bookmarkEnd w:id="19"/>
      <w:r>
        <w:rPr>
          <w:rFonts w:ascii="Arial" w:hAnsi="Arial"/>
          <w:b/>
          <w:sz w:val="24"/>
        </w:rPr>
        <w:t>Artículo 9. Concepto</w:t>
      </w:r>
      <w:bookmarkEnd w:id="20"/>
      <w:r>
        <w:rPr>
          <w:rFonts w:ascii="Arial" w:hAnsi="Arial"/>
          <w:b/>
          <w:sz w:val="24"/>
        </w:rPr>
        <w:t xml:space="preserve"> </w:t>
      </w:r>
    </w:p>
    <w:p w14:paraId="64E3B790" w14:textId="77777777" w:rsidR="007C2424" w:rsidRPr="00B917F8" w:rsidRDefault="007C2424" w:rsidP="007C2424">
      <w:pPr>
        <w:numPr>
          <w:ilvl w:val="1"/>
          <w:numId w:val="36"/>
        </w:numPr>
        <w:tabs>
          <w:tab w:val="left" w:pos="720"/>
        </w:tabs>
        <w:spacing w:before="280" w:after="119" w:line="240" w:lineRule="auto"/>
        <w:ind w:left="720"/>
        <w:contextualSpacing/>
        <w:jc w:val="both"/>
        <w:rPr>
          <w:rFonts w:ascii="Calibri" w:eastAsia="Calibri" w:hAnsi="Calibri" w:cs="Tahoma"/>
        </w:rPr>
      </w:pPr>
      <w:r>
        <w:rPr>
          <w:rFonts w:ascii="Arial" w:hAnsi="Arial"/>
          <w:sz w:val="24"/>
        </w:rPr>
        <w:t>Los mecanismos de participación ciudadana son los procesos e instrumentos que permiten llevar a la práctica el ejercicio del derecho de participación ciudadana en los asuntos públicos de la Comunitat Valenciana</w:t>
      </w:r>
      <w:r>
        <w:rPr>
          <w:rFonts w:ascii="Arial" w:hAnsi="Arial"/>
          <w:i/>
          <w:sz w:val="24"/>
        </w:rPr>
        <w:t>.</w:t>
      </w:r>
      <w:r>
        <w:rPr>
          <w:rFonts w:ascii="Arial" w:hAnsi="Arial"/>
          <w:sz w:val="24"/>
        </w:rPr>
        <w:t xml:space="preserve"> </w:t>
      </w:r>
    </w:p>
    <w:p w14:paraId="0F05FE49" w14:textId="77777777" w:rsidR="007C2424" w:rsidRPr="00B917F8" w:rsidRDefault="007C2424" w:rsidP="007C2424">
      <w:pPr>
        <w:numPr>
          <w:ilvl w:val="1"/>
          <w:numId w:val="36"/>
        </w:numPr>
        <w:tabs>
          <w:tab w:val="left" w:pos="720"/>
        </w:tabs>
        <w:spacing w:after="119" w:line="240" w:lineRule="auto"/>
        <w:ind w:left="720"/>
        <w:contextualSpacing/>
        <w:jc w:val="both"/>
        <w:rPr>
          <w:rFonts w:ascii="Arial" w:eastAsia="Times New Roman" w:hAnsi="Arial" w:cs="Arial"/>
          <w:sz w:val="24"/>
          <w:szCs w:val="24"/>
        </w:rPr>
      </w:pPr>
      <w:r>
        <w:rPr>
          <w:rFonts w:ascii="Arial" w:hAnsi="Arial"/>
          <w:sz w:val="24"/>
        </w:rPr>
        <w:t>Las acciones destinadas a facilitar la participación ciudadana se podrán canalizar a través de cualquiera de los mecanismos dispuestos en esta ley o en otras leyes sectoriales, normas reglamentarias o cualesquiera otros de naturaleza análoga.</w:t>
      </w:r>
    </w:p>
    <w:p w14:paraId="73F8EA5E" w14:textId="77777777" w:rsidR="007C2424" w:rsidRPr="00B917F8" w:rsidRDefault="007C2424" w:rsidP="007C2424">
      <w:pPr>
        <w:tabs>
          <w:tab w:val="left" w:pos="1440"/>
        </w:tabs>
        <w:spacing w:before="280" w:after="119" w:line="240" w:lineRule="auto"/>
        <w:ind w:left="720"/>
        <w:contextualSpacing/>
        <w:jc w:val="both"/>
        <w:rPr>
          <w:rFonts w:ascii="Arial" w:eastAsia="Times New Roman" w:hAnsi="Arial" w:cs="Arial"/>
          <w:sz w:val="24"/>
          <w:szCs w:val="24"/>
          <w:lang w:eastAsia="es-ES"/>
        </w:rPr>
      </w:pPr>
    </w:p>
    <w:p w14:paraId="2F440CAA" w14:textId="77777777" w:rsidR="007C2424" w:rsidRPr="00B917F8" w:rsidRDefault="007C2424" w:rsidP="007C2424">
      <w:pPr>
        <w:spacing w:line="240" w:lineRule="auto"/>
        <w:jc w:val="both"/>
        <w:outlineLvl w:val="2"/>
        <w:rPr>
          <w:rFonts w:ascii="Calibri" w:eastAsia="Calibri" w:hAnsi="Calibri" w:cs="Tahoma"/>
        </w:rPr>
      </w:pPr>
      <w:bookmarkStart w:id="21" w:name="__RefHeading___Toc17120_1335404434"/>
      <w:bookmarkStart w:id="22" w:name="_Toc503895823"/>
      <w:bookmarkStart w:id="23" w:name="_Hlk90900977"/>
      <w:bookmarkStart w:id="24" w:name="_Toc115954340"/>
      <w:bookmarkEnd w:id="21"/>
      <w:bookmarkEnd w:id="22"/>
      <w:r>
        <w:rPr>
          <w:rFonts w:ascii="Arial" w:hAnsi="Arial"/>
          <w:b/>
          <w:sz w:val="24"/>
        </w:rPr>
        <w:t xml:space="preserve">Artículo </w:t>
      </w:r>
      <w:bookmarkEnd w:id="23"/>
      <w:r>
        <w:rPr>
          <w:rFonts w:ascii="Arial" w:hAnsi="Arial"/>
          <w:b/>
          <w:sz w:val="24"/>
        </w:rPr>
        <w:t>10. Mecanismos de participación ciudadana</w:t>
      </w:r>
      <w:bookmarkEnd w:id="24"/>
    </w:p>
    <w:p w14:paraId="60A69A9E" w14:textId="77777777" w:rsidR="007C2424"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Sin perjuicio de cualquier otro procedimiento o instrumento que sirva para favorecer la implicación de la ciudadanía en los asuntos públicos, son mecanismos de participación ciudadana:</w:t>
      </w:r>
    </w:p>
    <w:p w14:paraId="72867676" w14:textId="77777777" w:rsidR="007C2424" w:rsidRPr="00B917F8" w:rsidRDefault="007C2424" w:rsidP="007C2424">
      <w:pPr>
        <w:numPr>
          <w:ilvl w:val="0"/>
          <w:numId w:val="11"/>
        </w:numPr>
        <w:spacing w:before="280" w:after="119" w:line="240" w:lineRule="auto"/>
        <w:contextualSpacing/>
        <w:jc w:val="both"/>
        <w:rPr>
          <w:rFonts w:ascii="Arial" w:eastAsia="Times New Roman" w:hAnsi="Arial" w:cs="Arial"/>
          <w:sz w:val="24"/>
          <w:szCs w:val="24"/>
        </w:rPr>
      </w:pPr>
      <w:r>
        <w:rPr>
          <w:rFonts w:ascii="Arial" w:hAnsi="Arial"/>
          <w:sz w:val="24"/>
        </w:rPr>
        <w:t xml:space="preserve">Los procesos de participación ciudadana. </w:t>
      </w:r>
    </w:p>
    <w:p w14:paraId="2B7B8F9E"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rPr>
      </w:pPr>
      <w:r>
        <w:rPr>
          <w:rFonts w:ascii="Arial" w:hAnsi="Arial"/>
          <w:sz w:val="24"/>
        </w:rPr>
        <w:t>La iniciativa ciudadana.</w:t>
      </w:r>
    </w:p>
    <w:p w14:paraId="3E4178E4"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rPr>
      </w:pPr>
      <w:r>
        <w:rPr>
          <w:rFonts w:ascii="Arial" w:hAnsi="Arial"/>
          <w:sz w:val="24"/>
        </w:rPr>
        <w:t>La participación en la producción normativa y en los instrumentos de planificación de las políticas públicas.</w:t>
      </w:r>
    </w:p>
    <w:p w14:paraId="70C78A28"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rPr>
      </w:pPr>
      <w:r>
        <w:rPr>
          <w:rFonts w:ascii="Arial" w:hAnsi="Arial"/>
          <w:sz w:val="24"/>
        </w:rPr>
        <w:t>Los presupuestos participativos.</w:t>
      </w:r>
    </w:p>
    <w:p w14:paraId="320C1DBD"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rPr>
      </w:pPr>
      <w:r>
        <w:rPr>
          <w:rFonts w:ascii="Arial" w:hAnsi="Arial"/>
          <w:sz w:val="24"/>
        </w:rPr>
        <w:t>Las consultas.</w:t>
      </w:r>
      <w:bookmarkStart w:id="25" w:name="_Hlk90987548"/>
      <w:bookmarkEnd w:id="25"/>
    </w:p>
    <w:p w14:paraId="15DDA338" w14:textId="77777777" w:rsidR="007C2424" w:rsidRPr="00B917F8" w:rsidRDefault="007C2424" w:rsidP="007C2424">
      <w:pPr>
        <w:numPr>
          <w:ilvl w:val="0"/>
          <w:numId w:val="11"/>
        </w:numPr>
        <w:spacing w:line="240" w:lineRule="auto"/>
        <w:contextualSpacing/>
        <w:jc w:val="both"/>
        <w:rPr>
          <w:rFonts w:ascii="Arial" w:eastAsia="Times New Roman" w:hAnsi="Arial" w:cs="Arial"/>
          <w:sz w:val="24"/>
          <w:szCs w:val="24"/>
        </w:rPr>
      </w:pPr>
      <w:r>
        <w:rPr>
          <w:rFonts w:ascii="Arial" w:hAnsi="Arial"/>
          <w:sz w:val="24"/>
        </w:rPr>
        <w:t>La evaluación y el seguimiento de las políticas públicas y de la prestación de los servicios públicos.</w:t>
      </w:r>
    </w:p>
    <w:p w14:paraId="72CB60B9"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7F4AA10C" w14:textId="77777777" w:rsidR="007C2424" w:rsidRPr="00B917F8" w:rsidRDefault="007C2424" w:rsidP="007C2424">
      <w:pPr>
        <w:spacing w:line="240" w:lineRule="auto"/>
        <w:jc w:val="both"/>
        <w:outlineLvl w:val="2"/>
        <w:rPr>
          <w:rFonts w:ascii="Arial" w:eastAsia="Calibri" w:hAnsi="Arial" w:cs="Arial"/>
          <w:b/>
          <w:bCs/>
          <w:sz w:val="24"/>
          <w:szCs w:val="24"/>
        </w:rPr>
      </w:pPr>
      <w:bookmarkStart w:id="26" w:name="_Toc115954341"/>
      <w:r>
        <w:rPr>
          <w:rFonts w:ascii="Arial" w:hAnsi="Arial"/>
          <w:b/>
          <w:sz w:val="24"/>
        </w:rPr>
        <w:t>Sección segunda. Procesos de participación ciudadana</w:t>
      </w:r>
      <w:bookmarkEnd w:id="26"/>
    </w:p>
    <w:p w14:paraId="6D1155B3" w14:textId="77777777" w:rsidR="007C2424" w:rsidRPr="00B917F8" w:rsidRDefault="007C2424" w:rsidP="007C2424">
      <w:pPr>
        <w:spacing w:line="240" w:lineRule="auto"/>
        <w:jc w:val="both"/>
        <w:outlineLvl w:val="2"/>
        <w:rPr>
          <w:rFonts w:ascii="Arial" w:eastAsia="Calibri" w:hAnsi="Arial" w:cs="Arial"/>
          <w:b/>
          <w:bCs/>
          <w:sz w:val="24"/>
          <w:szCs w:val="24"/>
        </w:rPr>
      </w:pPr>
      <w:bookmarkStart w:id="27" w:name="_Toc115954342"/>
      <w:r>
        <w:rPr>
          <w:rFonts w:ascii="Arial" w:hAnsi="Arial"/>
          <w:b/>
          <w:sz w:val="24"/>
        </w:rPr>
        <w:t>Artículo 11. Procesos de participación ciudadana</w:t>
      </w:r>
      <w:bookmarkEnd w:id="27"/>
    </w:p>
    <w:p w14:paraId="4D11961C" w14:textId="77777777" w:rsidR="007C2424" w:rsidRPr="00B917F8" w:rsidRDefault="007C2424" w:rsidP="007C2424">
      <w:pPr>
        <w:numPr>
          <w:ilvl w:val="0"/>
          <w:numId w:val="12"/>
        </w:numPr>
        <w:spacing w:before="280" w:after="119" w:line="240" w:lineRule="auto"/>
        <w:jc w:val="both"/>
        <w:rPr>
          <w:rFonts w:ascii="Arial" w:eastAsia="Times New Roman" w:hAnsi="Arial" w:cs="Arial"/>
          <w:sz w:val="24"/>
          <w:szCs w:val="24"/>
        </w:rPr>
      </w:pPr>
      <w:r>
        <w:rPr>
          <w:rFonts w:ascii="Arial" w:hAnsi="Arial"/>
          <w:sz w:val="24"/>
        </w:rPr>
        <w:t xml:space="preserve">Las administraciones públicas promoverán la realización de procesos de participación ciudadana para llevar a cabo el contraste de argumentos y motivaciones, expuestos en un debate público, en relación con una </w:t>
      </w:r>
      <w:r>
        <w:rPr>
          <w:rFonts w:ascii="Arial" w:hAnsi="Arial"/>
          <w:sz w:val="24"/>
        </w:rPr>
        <w:lastRenderedPageBreak/>
        <w:t>política pública, entre la Administración y los diferentes sectores o colectivos afectados, y de estos entre sí.</w:t>
      </w:r>
    </w:p>
    <w:p w14:paraId="36B8812C" w14:textId="1899A02A" w:rsidR="007C2424" w:rsidRPr="00B917F8" w:rsidRDefault="007C2424" w:rsidP="007C2424">
      <w:pPr>
        <w:numPr>
          <w:ilvl w:val="0"/>
          <w:numId w:val="12"/>
        </w:numPr>
        <w:spacing w:after="119" w:line="240" w:lineRule="auto"/>
        <w:jc w:val="both"/>
        <w:rPr>
          <w:rFonts w:ascii="Arial" w:eastAsia="Times New Roman" w:hAnsi="Arial" w:cs="Arial"/>
          <w:sz w:val="24"/>
          <w:szCs w:val="24"/>
        </w:rPr>
      </w:pPr>
      <w:r>
        <w:rPr>
          <w:rFonts w:ascii="Arial" w:hAnsi="Arial"/>
          <w:sz w:val="24"/>
        </w:rPr>
        <w:t xml:space="preserve">El inicio de los procesos de participación ciudadana corresponde a los órganos competentes de las administraciones públicas en sus respectivos ámbitos de actuación. El acuerdo de inicio tendrá que incluir la naturaleza y el carácter del proceso, sus objetivos y el asunto o asuntos objeto de deliberación, la identificación de las personas representantes de la entidad, los colectivos llamados a participar, la metodología del proceso de deliberación y la duración máxima. </w:t>
      </w:r>
    </w:p>
    <w:p w14:paraId="5F403605" w14:textId="77777777" w:rsidR="007C2424" w:rsidRPr="00B917F8" w:rsidRDefault="007C2424" w:rsidP="007C2424">
      <w:pPr>
        <w:numPr>
          <w:ilvl w:val="0"/>
          <w:numId w:val="12"/>
        </w:numPr>
        <w:spacing w:after="119" w:line="240" w:lineRule="auto"/>
        <w:contextualSpacing/>
        <w:jc w:val="both"/>
        <w:rPr>
          <w:rFonts w:ascii="Calibri" w:eastAsia="Calibri" w:hAnsi="Calibri" w:cs="Tahoma"/>
        </w:rPr>
      </w:pPr>
      <w:r>
        <w:rPr>
          <w:rFonts w:ascii="Arial" w:hAnsi="Arial"/>
          <w:sz w:val="24"/>
        </w:rPr>
        <w:t xml:space="preserve">El inicio del proceso tendrá que contar con la suficiente publicidad por los medios que disponga el órgano convocante, y deberá publicarse, al menos, en la página web de este. Así mismo, se asegurará que las personas participantes puedan contar con la información correcta, clara y suficiente para la toma de decisiones. </w:t>
      </w:r>
    </w:p>
    <w:p w14:paraId="3D655122" w14:textId="77777777"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rPr>
      </w:pPr>
      <w:r>
        <w:rPr>
          <w:rFonts w:ascii="Arial" w:hAnsi="Arial"/>
          <w:sz w:val="24"/>
        </w:rPr>
        <w:t>La metodología del proceso contará con técnicas deliberativas y propositivas mediante las cuales se obtendrán unas conclusiones resultantes, que serán vinculantes para el ente convocante, si así se prevé expresamente. En todo caso, los resultados de estos procesos serán públicos. El ente convocante tendrá que pronunciarse sobre los aspectos que incidan en su actuación y sobre los compromisos que, en su caso, asuma en consecuencia.</w:t>
      </w:r>
    </w:p>
    <w:p w14:paraId="72E64DBB" w14:textId="33DB29A3"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rPr>
      </w:pPr>
      <w:r>
        <w:rPr>
          <w:rFonts w:ascii="Arial" w:hAnsi="Arial"/>
          <w:sz w:val="24"/>
        </w:rPr>
        <w:t>Estos procesos se llevarán a cabo sin perjuicio de los otros expresamente previstos en las normas generales y sectoriales, que se aplicarán con el alcance y los efectos establecidos en cada caso.</w:t>
      </w:r>
    </w:p>
    <w:p w14:paraId="0840EA9C" w14:textId="77777777" w:rsidR="007C2424" w:rsidRPr="00B917F8" w:rsidRDefault="007C2424" w:rsidP="007C2424">
      <w:pPr>
        <w:spacing w:line="240" w:lineRule="auto"/>
        <w:jc w:val="both"/>
        <w:rPr>
          <w:rFonts w:ascii="Arial" w:eastAsia="Times New Roman" w:hAnsi="Arial" w:cs="Arial"/>
          <w:b/>
          <w:bCs/>
          <w:sz w:val="24"/>
          <w:szCs w:val="24"/>
          <w:lang w:eastAsia="es-ES"/>
        </w:rPr>
      </w:pPr>
    </w:p>
    <w:p w14:paraId="3D7516E6" w14:textId="77777777" w:rsidR="007C2424" w:rsidRPr="00B917F8" w:rsidRDefault="007C2424" w:rsidP="007C2424">
      <w:pPr>
        <w:spacing w:line="240" w:lineRule="auto"/>
        <w:jc w:val="both"/>
        <w:outlineLvl w:val="2"/>
        <w:rPr>
          <w:rFonts w:ascii="Calibri" w:eastAsia="Calibri" w:hAnsi="Calibri" w:cs="Tahoma"/>
        </w:rPr>
      </w:pPr>
      <w:bookmarkStart w:id="28" w:name="_Toc115954343"/>
      <w:r>
        <w:rPr>
          <w:rFonts w:ascii="Arial" w:hAnsi="Arial"/>
          <w:b/>
          <w:sz w:val="24"/>
        </w:rPr>
        <w:t>Sección tercera. Iniciativa ciudadana</w:t>
      </w:r>
      <w:bookmarkEnd w:id="28"/>
      <w:r>
        <w:rPr>
          <w:rFonts w:ascii="Arial" w:hAnsi="Arial"/>
          <w:b/>
          <w:sz w:val="24"/>
        </w:rPr>
        <w:t xml:space="preserve"> </w:t>
      </w:r>
    </w:p>
    <w:p w14:paraId="4FFC402F" w14:textId="5EB7D29A" w:rsidR="007C2424" w:rsidRPr="00B917F8" w:rsidRDefault="007C2424" w:rsidP="007C2424">
      <w:pPr>
        <w:spacing w:line="240" w:lineRule="auto"/>
        <w:jc w:val="both"/>
        <w:outlineLvl w:val="2"/>
        <w:rPr>
          <w:rFonts w:ascii="Arial" w:eastAsia="Calibri" w:hAnsi="Arial" w:cs="Arial"/>
          <w:b/>
          <w:bCs/>
          <w:sz w:val="24"/>
          <w:szCs w:val="24"/>
        </w:rPr>
      </w:pPr>
      <w:bookmarkStart w:id="29" w:name="_Toc115954344"/>
      <w:r>
        <w:rPr>
          <w:rFonts w:ascii="Arial" w:hAnsi="Arial"/>
          <w:b/>
          <w:sz w:val="24"/>
        </w:rPr>
        <w:t>Artículo 12. Iniciativa ciudadana en el ámbito de la Generalitat</w:t>
      </w:r>
      <w:bookmarkEnd w:id="29"/>
    </w:p>
    <w:p w14:paraId="5F195A73" w14:textId="097439DC" w:rsidR="001D0012" w:rsidRPr="00B917F8" w:rsidRDefault="00C97DBB" w:rsidP="001D0012">
      <w:pPr>
        <w:numPr>
          <w:ilvl w:val="0"/>
          <w:numId w:val="52"/>
        </w:numPr>
        <w:spacing w:after="119" w:line="240" w:lineRule="auto"/>
        <w:contextualSpacing/>
        <w:jc w:val="both"/>
        <w:rPr>
          <w:rFonts w:ascii="Arial" w:eastAsia="Times New Roman" w:hAnsi="Arial" w:cs="Arial"/>
          <w:sz w:val="24"/>
          <w:szCs w:val="24"/>
        </w:rPr>
      </w:pPr>
      <w:bookmarkStart w:id="30" w:name="__RefHeading___Toc17124_1335404434"/>
      <w:bookmarkStart w:id="31" w:name="_Toc503895826"/>
      <w:bookmarkEnd w:id="30"/>
      <w:bookmarkEnd w:id="31"/>
      <w:r>
        <w:rPr>
          <w:rFonts w:ascii="Arial" w:hAnsi="Arial"/>
          <w:sz w:val="24"/>
        </w:rPr>
        <w:t xml:space="preserve">Se </w:t>
      </w:r>
      <w:r w:rsidR="007C2424">
        <w:rPr>
          <w:rFonts w:ascii="Arial" w:hAnsi="Arial"/>
          <w:sz w:val="24"/>
        </w:rPr>
        <w:t>podrán proponer iniciativas</w:t>
      </w:r>
      <w:r>
        <w:rPr>
          <w:rFonts w:ascii="Arial" w:hAnsi="Arial"/>
          <w:sz w:val="24"/>
        </w:rPr>
        <w:t xml:space="preserve"> ciudadanas</w:t>
      </w:r>
      <w:r w:rsidR="007C2424">
        <w:rPr>
          <w:rFonts w:ascii="Arial" w:hAnsi="Arial"/>
          <w:sz w:val="24"/>
        </w:rPr>
        <w:t xml:space="preserve"> en las políticas públicas y en la elaboración de normas reglamentarias, así como propuestas de actuación de interés público</w:t>
      </w:r>
      <w:r>
        <w:rPr>
          <w:rFonts w:ascii="Arial" w:hAnsi="Arial"/>
          <w:sz w:val="24"/>
        </w:rPr>
        <w:t xml:space="preserve">. </w:t>
      </w:r>
    </w:p>
    <w:p w14:paraId="038D792E" w14:textId="13904AAE" w:rsidR="00C97DBB" w:rsidRPr="00C97DBB" w:rsidRDefault="00C97DBB" w:rsidP="001D0012">
      <w:pPr>
        <w:numPr>
          <w:ilvl w:val="0"/>
          <w:numId w:val="52"/>
        </w:numPr>
        <w:spacing w:after="119" w:line="240" w:lineRule="auto"/>
        <w:contextualSpacing/>
        <w:jc w:val="both"/>
        <w:rPr>
          <w:rFonts w:ascii="Arial" w:eastAsia="Times New Roman" w:hAnsi="Arial" w:cs="Arial"/>
          <w:sz w:val="24"/>
          <w:szCs w:val="24"/>
        </w:rPr>
      </w:pPr>
      <w:r>
        <w:rPr>
          <w:rFonts w:ascii="Arial" w:eastAsia="Times New Roman" w:hAnsi="Arial" w:cs="Arial"/>
          <w:sz w:val="24"/>
          <w:szCs w:val="24"/>
        </w:rPr>
        <w:t>Las iniciativas tendrán que ser competencia de la Generalitat y respetar la Constitución, el Estatuto de Autonomía y las leyes. Si la iniciativa afectara a normas legales, se aplicará la regulación vigente de la iniciativa legislativa popular ante Les Corts Valencianes.</w:t>
      </w:r>
    </w:p>
    <w:p w14:paraId="6637063C"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rPr>
      </w:pPr>
      <w:r>
        <w:rPr>
          <w:rFonts w:ascii="Arial" w:hAnsi="Arial"/>
          <w:sz w:val="24"/>
        </w:rPr>
        <w:t xml:space="preserve">Las personas o entidades promotoras presentarán su iniciativa a través del portal de participación de la Generalitat. </w:t>
      </w:r>
    </w:p>
    <w:p w14:paraId="5CCFAF17"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rPr>
      </w:pPr>
      <w:r>
        <w:rPr>
          <w:rFonts w:ascii="Arial" w:hAnsi="Arial"/>
          <w:sz w:val="24"/>
        </w:rPr>
        <w:t xml:space="preserve">La iniciativa tendrá que incluir, al menos, una descripción de la problemática que se pretende resolver, el objetivo que se pretende conseguir y la exposición de la vía prioritaria para su consecución. </w:t>
      </w:r>
    </w:p>
    <w:p w14:paraId="378EF13D"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rPr>
      </w:pPr>
      <w:r>
        <w:rPr>
          <w:rFonts w:ascii="Arial" w:hAnsi="Arial"/>
          <w:sz w:val="24"/>
        </w:rPr>
        <w:t>La propuesta, para poder prosperar, tendrá que conseguir un apoyo mínimo en el portal de participación de la Generalitat, de 5.000 avales durante el plazo de cinco meses desde que se publique en el portal.</w:t>
      </w:r>
    </w:p>
    <w:p w14:paraId="5234E0D5" w14:textId="62B2623A"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rPr>
      </w:pPr>
      <w:r>
        <w:rPr>
          <w:rFonts w:ascii="Arial" w:hAnsi="Arial"/>
          <w:sz w:val="24"/>
        </w:rPr>
        <w:t xml:space="preserve">Conseguido este apoyo, el departamento competente en la materia dispondrá de un plazo de tres meses para elaborar un informe con los argumentos presentados por la ciudadanía y con la postura de la Generalitat sobre la iniciativa según aspectos de valoración técnica, económica y de oportunidad. </w:t>
      </w:r>
      <w:r w:rsidR="00C97DBB">
        <w:rPr>
          <w:rFonts w:ascii="Arial" w:hAnsi="Arial"/>
          <w:sz w:val="24"/>
        </w:rPr>
        <w:t xml:space="preserve">Este informe se publicará en el portal de participación de la Generalitat para conocimiento público. </w:t>
      </w:r>
    </w:p>
    <w:p w14:paraId="64250953" w14:textId="77777777" w:rsidR="00AE2B4E" w:rsidRPr="00B917F8" w:rsidRDefault="00AE2B4E" w:rsidP="00AE2B4E">
      <w:pPr>
        <w:ind w:left="1065"/>
        <w:contextualSpacing/>
        <w:jc w:val="both"/>
        <w:rPr>
          <w:rFonts w:ascii="Arial" w:eastAsia="Calibri" w:hAnsi="Arial" w:cs="Tahoma"/>
          <w:sz w:val="24"/>
          <w:lang w:eastAsia="es-ES"/>
        </w:rPr>
      </w:pPr>
    </w:p>
    <w:p w14:paraId="0E40EC7D" w14:textId="77777777" w:rsidR="007C2424" w:rsidRPr="00B917F8" w:rsidRDefault="007C2424" w:rsidP="007C2424">
      <w:pPr>
        <w:spacing w:line="240" w:lineRule="auto"/>
        <w:jc w:val="both"/>
        <w:outlineLvl w:val="2"/>
        <w:rPr>
          <w:rFonts w:ascii="Arial" w:eastAsia="Calibri" w:hAnsi="Arial" w:cs="Arial"/>
          <w:b/>
          <w:bCs/>
          <w:sz w:val="24"/>
          <w:szCs w:val="24"/>
        </w:rPr>
      </w:pPr>
      <w:bookmarkStart w:id="32" w:name="_Toc115954345"/>
      <w:r>
        <w:rPr>
          <w:rFonts w:ascii="Arial" w:hAnsi="Arial"/>
          <w:b/>
          <w:sz w:val="24"/>
        </w:rPr>
        <w:t>Artículo 13. Iniciativa ciudadana en las entidades locales</w:t>
      </w:r>
      <w:bookmarkEnd w:id="32"/>
    </w:p>
    <w:p w14:paraId="7C182D06" w14:textId="26826600" w:rsidR="001D0012" w:rsidRPr="00B917F8" w:rsidRDefault="007C2424" w:rsidP="007C2424">
      <w:pPr>
        <w:spacing w:before="280" w:after="119" w:line="240" w:lineRule="auto"/>
        <w:jc w:val="both"/>
        <w:rPr>
          <w:rFonts w:ascii="Arial" w:eastAsia="Times New Roman" w:hAnsi="Arial" w:cs="Arial"/>
          <w:sz w:val="24"/>
          <w:szCs w:val="24"/>
        </w:rPr>
      </w:pPr>
      <w:r>
        <w:rPr>
          <w:rFonts w:ascii="Arial" w:hAnsi="Arial"/>
          <w:sz w:val="24"/>
        </w:rPr>
        <w:t>Las entidades locales promoverán la capacidad de la ciudadanía para presentar iniciativas, de acuerdo con sus competencias y atribuciones, estableciendo en sus instrumentos jurídicos el número de avales necesarios y el plazo de su recogida.</w:t>
      </w:r>
    </w:p>
    <w:p w14:paraId="3B12FB1F" w14:textId="77777777" w:rsidR="000F79D6" w:rsidRPr="00B917F8" w:rsidRDefault="000F79D6" w:rsidP="000F79D6">
      <w:pPr>
        <w:spacing w:line="240" w:lineRule="auto"/>
        <w:jc w:val="both"/>
        <w:outlineLvl w:val="2"/>
        <w:rPr>
          <w:rFonts w:ascii="Arial" w:eastAsia="Calibri" w:hAnsi="Arial" w:cs="Arial"/>
          <w:b/>
          <w:bCs/>
          <w:sz w:val="24"/>
          <w:szCs w:val="24"/>
        </w:rPr>
      </w:pPr>
      <w:bookmarkStart w:id="33" w:name="__RefHeading___Toc17128_1335404434"/>
      <w:bookmarkStart w:id="34" w:name="_Toc503895828"/>
      <w:bookmarkStart w:id="35" w:name="_Toc503895827"/>
      <w:bookmarkStart w:id="36" w:name="_Toc115947369"/>
      <w:bookmarkStart w:id="37" w:name="_Toc115954346"/>
      <w:bookmarkEnd w:id="33"/>
      <w:bookmarkEnd w:id="34"/>
      <w:bookmarkEnd w:id="35"/>
      <w:r>
        <w:rPr>
          <w:rFonts w:ascii="Arial" w:hAnsi="Arial"/>
          <w:b/>
          <w:sz w:val="24"/>
        </w:rPr>
        <w:t>Sección cuarta. Participación en la elaboración de normas y planes</w:t>
      </w:r>
      <w:bookmarkEnd w:id="36"/>
      <w:bookmarkEnd w:id="37"/>
    </w:p>
    <w:p w14:paraId="6238A4A8" w14:textId="77777777" w:rsidR="000F79D6" w:rsidRPr="00B917F8" w:rsidRDefault="000F79D6" w:rsidP="000F79D6">
      <w:pPr>
        <w:spacing w:line="240" w:lineRule="auto"/>
        <w:jc w:val="both"/>
        <w:outlineLvl w:val="2"/>
        <w:rPr>
          <w:rFonts w:ascii="Arial" w:eastAsia="Calibri" w:hAnsi="Arial" w:cs="Arial"/>
          <w:b/>
          <w:bCs/>
          <w:sz w:val="24"/>
          <w:szCs w:val="24"/>
        </w:rPr>
      </w:pPr>
      <w:bookmarkStart w:id="38" w:name="_Toc115947370"/>
      <w:bookmarkStart w:id="39" w:name="_Toc115954347"/>
      <w:r>
        <w:rPr>
          <w:rFonts w:ascii="Arial" w:hAnsi="Arial"/>
          <w:b/>
          <w:sz w:val="24"/>
        </w:rPr>
        <w:t>Artículo 14. Disposiciones generales</w:t>
      </w:r>
      <w:bookmarkEnd w:id="38"/>
      <w:bookmarkEnd w:id="39"/>
    </w:p>
    <w:p w14:paraId="3211BD6A" w14:textId="77777777" w:rsidR="000F79D6" w:rsidRPr="00B917F8" w:rsidRDefault="000F79D6" w:rsidP="000F79D6">
      <w:pPr>
        <w:numPr>
          <w:ilvl w:val="0"/>
          <w:numId w:val="13"/>
        </w:numPr>
        <w:spacing w:before="280" w:after="240" w:line="240" w:lineRule="auto"/>
        <w:contextualSpacing/>
        <w:jc w:val="both"/>
        <w:rPr>
          <w:rFonts w:ascii="Arial" w:eastAsia="Times New Roman" w:hAnsi="Arial" w:cs="Arial"/>
          <w:sz w:val="24"/>
          <w:szCs w:val="24"/>
        </w:rPr>
      </w:pPr>
      <w:r>
        <w:rPr>
          <w:rFonts w:ascii="Arial" w:hAnsi="Arial"/>
          <w:sz w:val="24"/>
        </w:rPr>
        <w:t xml:space="preserve">Se garantiza el acceso y la participación activa de la ciudadanía en los procesos de producción normativa y en la elaboración de los instrumentos de planificación de las políticas públicas mediante las fases de consulta pública previa y la audiencia ciudadana. </w:t>
      </w:r>
    </w:p>
    <w:p w14:paraId="6D9C5310" w14:textId="77777777" w:rsidR="000F79D6" w:rsidRPr="00B917F8" w:rsidRDefault="000F79D6" w:rsidP="000F79D6">
      <w:pPr>
        <w:numPr>
          <w:ilvl w:val="0"/>
          <w:numId w:val="13"/>
        </w:numPr>
        <w:spacing w:after="119" w:line="240" w:lineRule="auto"/>
        <w:ind w:left="709"/>
        <w:contextualSpacing/>
        <w:jc w:val="both"/>
        <w:rPr>
          <w:rFonts w:ascii="Arial" w:eastAsia="Times New Roman" w:hAnsi="Arial" w:cs="Arial"/>
          <w:sz w:val="24"/>
          <w:szCs w:val="24"/>
        </w:rPr>
      </w:pPr>
      <w:r>
        <w:rPr>
          <w:rFonts w:ascii="Arial" w:hAnsi="Arial"/>
          <w:sz w:val="24"/>
        </w:rPr>
        <w:t>Se podrá prescindir de las fases de consulta pública previa y audiencia ciudadana en el caso de normas de organización interna relativas a la estructura y el funcionamiento de la Administración, a cuestiones presupuestarias y a las materias de métodos de trabajo y personal, o cuando concurran razones graves de interés público que lo justifiquen. En todo caso, la omisión de estos trámites deberá ser debidamente motivada.</w:t>
      </w:r>
    </w:p>
    <w:p w14:paraId="212B7890" w14:textId="77777777" w:rsidR="000F79D6" w:rsidRPr="00B917F8" w:rsidRDefault="000F79D6" w:rsidP="000F79D6">
      <w:pPr>
        <w:numPr>
          <w:ilvl w:val="0"/>
          <w:numId w:val="13"/>
        </w:numPr>
        <w:spacing w:after="119" w:line="240" w:lineRule="auto"/>
        <w:ind w:left="709"/>
        <w:contextualSpacing/>
        <w:jc w:val="both"/>
        <w:rPr>
          <w:rFonts w:ascii="Arial" w:eastAsia="Calibri" w:hAnsi="Arial" w:cs="Arial"/>
          <w:sz w:val="24"/>
          <w:szCs w:val="24"/>
        </w:rPr>
      </w:pPr>
      <w:r>
        <w:rPr>
          <w:rFonts w:ascii="Arial" w:hAnsi="Arial"/>
          <w:sz w:val="24"/>
        </w:rPr>
        <w:t>En el ámbito de la Generalitat, tanto la fase de consulta pública previa como la audiencia ciudadana se llevarán a cabo a través del portal de participación.</w:t>
      </w:r>
    </w:p>
    <w:p w14:paraId="1BBCE795" w14:textId="77777777" w:rsidR="000F79D6" w:rsidRPr="00B917F8" w:rsidRDefault="000F79D6" w:rsidP="000F79D6">
      <w:pPr>
        <w:numPr>
          <w:ilvl w:val="0"/>
          <w:numId w:val="13"/>
        </w:numPr>
        <w:spacing w:after="119" w:line="240" w:lineRule="auto"/>
        <w:ind w:left="709"/>
        <w:contextualSpacing/>
        <w:jc w:val="both"/>
        <w:rPr>
          <w:rFonts w:ascii="Arial" w:eastAsia="Calibri" w:hAnsi="Arial" w:cs="Arial"/>
          <w:sz w:val="24"/>
          <w:szCs w:val="24"/>
        </w:rPr>
      </w:pPr>
      <w:r>
        <w:rPr>
          <w:rFonts w:ascii="Arial" w:hAnsi="Arial"/>
          <w:sz w:val="24"/>
        </w:rPr>
        <w:t>Para cada fase se establecerá un mínimo de quince días, durante los cuales la ciudadanía podrá manifestar sus observaciones y realizar aportaciones. En caso de que se haya declarado la urgencia de la tramitación del expediente, el plazo será de siete días naturales.</w:t>
      </w:r>
    </w:p>
    <w:p w14:paraId="390D0C9B" w14:textId="77777777" w:rsidR="000F79D6" w:rsidRPr="00B917F8" w:rsidRDefault="000F79D6" w:rsidP="000F79D6">
      <w:pPr>
        <w:numPr>
          <w:ilvl w:val="0"/>
          <w:numId w:val="13"/>
        </w:numPr>
        <w:spacing w:after="119" w:line="240" w:lineRule="auto"/>
        <w:jc w:val="both"/>
        <w:rPr>
          <w:rFonts w:ascii="Calibri" w:eastAsia="Calibri" w:hAnsi="Calibri" w:cs="Tahoma"/>
        </w:rPr>
      </w:pPr>
      <w:r>
        <w:rPr>
          <w:rFonts w:ascii="Arial" w:hAnsi="Arial"/>
          <w:sz w:val="24"/>
        </w:rPr>
        <w:t>El Consell acordará en el Plan anual normativo de la Generalitat las normas que, además del debate abierto en el portal de participación de la Generalitat, serán objeto de un proceso participativo según lo establecido en el artículo 11 de esta ley, a causa de la importancia o el interés que la futura regulación pueda suscitar en la ciudadanía.</w:t>
      </w:r>
    </w:p>
    <w:p w14:paraId="44A9691B" w14:textId="77777777" w:rsidR="000F79D6" w:rsidRPr="00B917F8" w:rsidRDefault="000F79D6" w:rsidP="000F79D6">
      <w:pPr>
        <w:numPr>
          <w:ilvl w:val="0"/>
          <w:numId w:val="13"/>
        </w:numPr>
        <w:spacing w:after="119" w:line="240" w:lineRule="auto"/>
        <w:ind w:left="709"/>
        <w:contextualSpacing/>
        <w:jc w:val="both"/>
        <w:rPr>
          <w:rFonts w:ascii="Arial" w:eastAsia="Times New Roman" w:hAnsi="Arial" w:cs="Arial"/>
          <w:sz w:val="24"/>
          <w:szCs w:val="24"/>
        </w:rPr>
      </w:pPr>
      <w:r>
        <w:rPr>
          <w:rFonts w:ascii="Arial" w:hAnsi="Arial"/>
          <w:sz w:val="24"/>
        </w:rPr>
        <w:t>Las entidades locales garantizarán la participación de la ciudadanía en la elaboración de normas y planes de su competencia, y facilitarán canales de diálogo con la ciudadanía y con los colectivos especialmente afectados en sus derechos e intereses.</w:t>
      </w:r>
    </w:p>
    <w:p w14:paraId="3231FFA2" w14:textId="77777777" w:rsidR="000F79D6" w:rsidRPr="00B917F8" w:rsidRDefault="000F79D6" w:rsidP="000F79D6">
      <w:pPr>
        <w:spacing w:before="280" w:after="119" w:line="240" w:lineRule="auto"/>
        <w:ind w:left="720"/>
        <w:contextualSpacing/>
        <w:jc w:val="both"/>
        <w:rPr>
          <w:rFonts w:ascii="Arial" w:eastAsia="Times New Roman" w:hAnsi="Arial" w:cs="Arial"/>
          <w:sz w:val="24"/>
          <w:szCs w:val="24"/>
          <w:lang w:eastAsia="es-ES"/>
        </w:rPr>
      </w:pPr>
    </w:p>
    <w:p w14:paraId="4328C6FD" w14:textId="77777777" w:rsidR="000F79D6" w:rsidRPr="00B917F8" w:rsidRDefault="000F79D6" w:rsidP="000F79D6">
      <w:pPr>
        <w:spacing w:line="240" w:lineRule="auto"/>
        <w:jc w:val="both"/>
        <w:outlineLvl w:val="2"/>
        <w:rPr>
          <w:rFonts w:ascii="Arial" w:eastAsia="Calibri" w:hAnsi="Arial" w:cs="Arial"/>
          <w:b/>
          <w:bCs/>
          <w:sz w:val="24"/>
          <w:szCs w:val="24"/>
        </w:rPr>
      </w:pPr>
      <w:bookmarkStart w:id="40" w:name="_Toc115947371"/>
      <w:bookmarkStart w:id="41" w:name="_Toc115954348"/>
      <w:r>
        <w:rPr>
          <w:rFonts w:ascii="Arial" w:hAnsi="Arial"/>
          <w:b/>
          <w:sz w:val="24"/>
        </w:rPr>
        <w:t>Artículo 15. Consulta pública previa</w:t>
      </w:r>
      <w:bookmarkEnd w:id="40"/>
      <w:bookmarkEnd w:id="41"/>
    </w:p>
    <w:p w14:paraId="0E66A949" w14:textId="77777777" w:rsidR="000F79D6" w:rsidRPr="00B917F8" w:rsidRDefault="000F79D6" w:rsidP="000F79D6">
      <w:pPr>
        <w:numPr>
          <w:ilvl w:val="0"/>
          <w:numId w:val="14"/>
        </w:numPr>
        <w:spacing w:after="119" w:line="240" w:lineRule="auto"/>
        <w:contextualSpacing/>
        <w:jc w:val="both"/>
        <w:rPr>
          <w:rFonts w:ascii="Calibri" w:eastAsia="Calibri" w:hAnsi="Calibri" w:cs="Tahoma"/>
        </w:rPr>
      </w:pPr>
      <w:bookmarkStart w:id="42" w:name="__RefHeading___Toc17134_1335404434"/>
      <w:bookmarkStart w:id="43" w:name="_Toc503895831"/>
      <w:bookmarkEnd w:id="42"/>
      <w:bookmarkEnd w:id="43"/>
      <w:r>
        <w:rPr>
          <w:rFonts w:ascii="Arial" w:hAnsi="Arial"/>
          <w:sz w:val="24"/>
        </w:rPr>
        <w:t>Con carácter previo a la elaboración de un proyecto o un anteproyecto de ley o de reglamento, se ofrecerá a la ciudadanía información sobre los antecedentes, los problemas que se pretenden solucionar con la nueva regulación, la necesidad y la oportunidad de su aprobación, sus objetivos, las posibles soluciones alternativas y cuanta información pueda ayudar a la ciudadanía a formarse una opinión sobre la problemática. Los instrumentos de planificación también se someterán a esta consulta.</w:t>
      </w:r>
    </w:p>
    <w:p w14:paraId="1379130A" w14:textId="77777777" w:rsidR="000F79D6" w:rsidRPr="00B917F8" w:rsidRDefault="000F79D6" w:rsidP="000F79D6">
      <w:pPr>
        <w:numPr>
          <w:ilvl w:val="0"/>
          <w:numId w:val="14"/>
        </w:numPr>
        <w:spacing w:after="119" w:line="240" w:lineRule="auto"/>
        <w:contextualSpacing/>
        <w:jc w:val="both"/>
        <w:rPr>
          <w:rFonts w:ascii="Calibri" w:eastAsia="Calibri" w:hAnsi="Calibri" w:cs="Tahoma"/>
        </w:rPr>
      </w:pPr>
      <w:r>
        <w:rPr>
          <w:rFonts w:ascii="Arial" w:hAnsi="Arial"/>
          <w:sz w:val="24"/>
        </w:rPr>
        <w:t xml:space="preserve">La apertura del trámite de consulta pública previa tendrá que publicarse en el </w:t>
      </w:r>
      <w:r>
        <w:rPr>
          <w:rFonts w:ascii="Arial" w:hAnsi="Arial"/>
          <w:i/>
          <w:iCs/>
          <w:sz w:val="24"/>
        </w:rPr>
        <w:t>Diari Oficial de la Generalitat Valenciana</w:t>
      </w:r>
      <w:r>
        <w:rPr>
          <w:rFonts w:ascii="Arial" w:hAnsi="Arial"/>
          <w:sz w:val="24"/>
        </w:rPr>
        <w:t xml:space="preserve"> al menos un día antes de su inicio, indicando el plazo en que el trámite estará disponible.</w:t>
      </w:r>
    </w:p>
    <w:p w14:paraId="26DC1EFB" w14:textId="77777777" w:rsidR="000F79D6" w:rsidRPr="00B917F8" w:rsidRDefault="000F79D6" w:rsidP="000F79D6">
      <w:pPr>
        <w:numPr>
          <w:ilvl w:val="0"/>
          <w:numId w:val="14"/>
        </w:numPr>
        <w:spacing w:after="119" w:line="240" w:lineRule="auto"/>
        <w:contextualSpacing/>
        <w:jc w:val="both"/>
        <w:rPr>
          <w:rFonts w:ascii="Calibri" w:eastAsia="Calibri" w:hAnsi="Calibri" w:cs="Tahoma"/>
          <w:i/>
          <w:iCs/>
        </w:rPr>
      </w:pPr>
      <w:r>
        <w:rPr>
          <w:rFonts w:ascii="Arial" w:hAnsi="Arial"/>
          <w:sz w:val="24"/>
        </w:rPr>
        <w:lastRenderedPageBreak/>
        <w:t>Así mismo, se podrá realizar el proceso de consulta pública previa en relación con</w:t>
      </w:r>
      <w:r>
        <w:rPr>
          <w:rFonts w:ascii="Calibri" w:hAnsi="Calibri"/>
          <w:i/>
        </w:rPr>
        <w:t xml:space="preserve"> </w:t>
      </w:r>
      <w:r>
        <w:rPr>
          <w:rFonts w:ascii="Arial" w:hAnsi="Arial"/>
          <w:sz w:val="24"/>
        </w:rPr>
        <w:t>cualquier propuesta, actuación o decisión, programas o políticas de actuación sectorial en cuya aplicación pueda ser relevante informar, debatir o conocer la opinión ciudadana mediante la colaboración y la interacción entre la ciudadanía y las instituciones públicas.</w:t>
      </w:r>
    </w:p>
    <w:p w14:paraId="659D4D70" w14:textId="77777777" w:rsidR="000F79D6" w:rsidRPr="00B917F8" w:rsidRDefault="000F79D6" w:rsidP="000F79D6">
      <w:pPr>
        <w:numPr>
          <w:ilvl w:val="0"/>
          <w:numId w:val="14"/>
        </w:numPr>
        <w:spacing w:after="119" w:line="240" w:lineRule="auto"/>
        <w:jc w:val="both"/>
        <w:rPr>
          <w:rFonts w:ascii="Arial" w:eastAsia="Times New Roman" w:hAnsi="Arial" w:cs="Arial"/>
          <w:sz w:val="24"/>
          <w:szCs w:val="24"/>
        </w:rPr>
      </w:pPr>
      <w:r>
        <w:rPr>
          <w:rFonts w:ascii="Arial" w:hAnsi="Arial"/>
          <w:sz w:val="24"/>
        </w:rPr>
        <w:t>Finalizado el plazo de consulta, se dará publicidad a los resultados de esta en el portal de participación de la Generalitat.</w:t>
      </w:r>
    </w:p>
    <w:p w14:paraId="5EB09BC0" w14:textId="77777777" w:rsidR="000F79D6" w:rsidRPr="00B917F8" w:rsidRDefault="000F79D6" w:rsidP="000F79D6">
      <w:pPr>
        <w:spacing w:line="240" w:lineRule="auto"/>
        <w:jc w:val="both"/>
        <w:outlineLvl w:val="2"/>
        <w:rPr>
          <w:rFonts w:ascii="Calibri" w:eastAsia="Calibri" w:hAnsi="Calibri" w:cs="Tahoma"/>
        </w:rPr>
      </w:pPr>
      <w:bookmarkStart w:id="44" w:name="__RefHeading___Toc17136_1335404434"/>
      <w:bookmarkStart w:id="45" w:name="_Toc503895833"/>
      <w:bookmarkStart w:id="46" w:name="_Toc503895832"/>
      <w:bookmarkStart w:id="47" w:name="_Toc115947372"/>
      <w:bookmarkStart w:id="48" w:name="_Toc115954349"/>
      <w:bookmarkEnd w:id="44"/>
      <w:bookmarkEnd w:id="45"/>
      <w:bookmarkEnd w:id="46"/>
      <w:r>
        <w:rPr>
          <w:rFonts w:ascii="Arial" w:hAnsi="Arial"/>
          <w:b/>
          <w:sz w:val="24"/>
        </w:rPr>
        <w:t>Artículo 16. Audiencia ciudadana</w:t>
      </w:r>
      <w:bookmarkEnd w:id="47"/>
      <w:bookmarkEnd w:id="48"/>
    </w:p>
    <w:p w14:paraId="3853FB54" w14:textId="39C298AD" w:rsidR="000F79D6" w:rsidRPr="00B917F8" w:rsidRDefault="000F79D6" w:rsidP="000F79D6">
      <w:pPr>
        <w:numPr>
          <w:ilvl w:val="0"/>
          <w:numId w:val="15"/>
        </w:numPr>
        <w:spacing w:before="280" w:after="119" w:line="240" w:lineRule="auto"/>
        <w:jc w:val="both"/>
        <w:rPr>
          <w:rFonts w:ascii="Arial" w:eastAsia="Times New Roman" w:hAnsi="Arial" w:cs="Arial"/>
          <w:sz w:val="24"/>
          <w:szCs w:val="24"/>
        </w:rPr>
      </w:pPr>
      <w:bookmarkStart w:id="49" w:name="__RefHeading___Toc17144_1335404434"/>
      <w:bookmarkStart w:id="50" w:name="_Toc503895834"/>
      <w:bookmarkEnd w:id="49"/>
      <w:bookmarkEnd w:id="50"/>
      <w:r>
        <w:rPr>
          <w:rFonts w:ascii="Arial" w:hAnsi="Arial"/>
          <w:sz w:val="24"/>
        </w:rPr>
        <w:t xml:space="preserve">Una vez redactado el texto del proyecto, el anteproyecto o el instrumento de planificación, se llevará a cabo el trámite de audiencia ciudadana, que tendrá por objeto </w:t>
      </w:r>
      <w:r w:rsidR="00C97DBB">
        <w:rPr>
          <w:rFonts w:ascii="Arial" w:hAnsi="Arial"/>
          <w:sz w:val="24"/>
        </w:rPr>
        <w:t xml:space="preserve">dar audiencia a toda la ciudadanía para recoger sus aportaciones. </w:t>
      </w:r>
    </w:p>
    <w:p w14:paraId="08DD928C" w14:textId="385DD190" w:rsidR="000F79D6" w:rsidRPr="00C97DBB" w:rsidRDefault="000F79D6" w:rsidP="000F79D6">
      <w:pPr>
        <w:numPr>
          <w:ilvl w:val="0"/>
          <w:numId w:val="15"/>
        </w:numPr>
        <w:spacing w:after="119" w:line="240" w:lineRule="auto"/>
        <w:jc w:val="both"/>
        <w:rPr>
          <w:rFonts w:ascii="Arial" w:eastAsia="Times New Roman" w:hAnsi="Arial" w:cs="Arial"/>
          <w:sz w:val="24"/>
          <w:szCs w:val="24"/>
        </w:rPr>
      </w:pPr>
      <w:r>
        <w:rPr>
          <w:rFonts w:ascii="Arial" w:hAnsi="Arial"/>
          <w:sz w:val="24"/>
        </w:rPr>
        <w:t xml:space="preserve">Finalizado </w:t>
      </w:r>
      <w:r w:rsidR="00C97DBB">
        <w:rPr>
          <w:rFonts w:ascii="Arial" w:hAnsi="Arial"/>
          <w:sz w:val="24"/>
        </w:rPr>
        <w:t>este trámite</w:t>
      </w:r>
      <w:r>
        <w:rPr>
          <w:rFonts w:ascii="Arial" w:hAnsi="Arial"/>
          <w:sz w:val="24"/>
        </w:rPr>
        <w:t>,</w:t>
      </w:r>
      <w:r w:rsidR="00394A78">
        <w:rPr>
          <w:rFonts w:ascii="Arial" w:hAnsi="Arial"/>
          <w:sz w:val="24"/>
        </w:rPr>
        <w:t xml:space="preserve"> se elaborará un informe justificativo de las aportaciones asumidas y aquellas desestimadas</w:t>
      </w:r>
      <w:r>
        <w:rPr>
          <w:rFonts w:ascii="Arial" w:hAnsi="Arial"/>
          <w:sz w:val="24"/>
        </w:rPr>
        <w:t>. El informe se publicará en el portal de participación de la Generalitat.</w:t>
      </w:r>
    </w:p>
    <w:p w14:paraId="75DBCE4D" w14:textId="77777777" w:rsidR="00C97DBB" w:rsidRPr="00B917F8" w:rsidRDefault="00C97DBB" w:rsidP="00C97DBB">
      <w:pPr>
        <w:spacing w:after="119" w:line="240" w:lineRule="auto"/>
        <w:ind w:left="720"/>
        <w:jc w:val="both"/>
        <w:rPr>
          <w:rFonts w:ascii="Arial" w:eastAsia="Times New Roman" w:hAnsi="Arial" w:cs="Arial"/>
          <w:sz w:val="24"/>
          <w:szCs w:val="24"/>
        </w:rPr>
      </w:pPr>
    </w:p>
    <w:p w14:paraId="374BADD9" w14:textId="77777777" w:rsidR="000F79D6" w:rsidRPr="00B917F8" w:rsidRDefault="000F79D6" w:rsidP="000F79D6">
      <w:pPr>
        <w:spacing w:line="240" w:lineRule="auto"/>
        <w:jc w:val="both"/>
        <w:outlineLvl w:val="2"/>
        <w:rPr>
          <w:rFonts w:ascii="Arial" w:eastAsia="Calibri" w:hAnsi="Arial" w:cs="Arial"/>
          <w:b/>
          <w:bCs/>
          <w:sz w:val="24"/>
          <w:szCs w:val="24"/>
        </w:rPr>
      </w:pPr>
      <w:bookmarkStart w:id="51" w:name="_Toc115947373"/>
      <w:bookmarkStart w:id="52" w:name="_Toc115954350"/>
      <w:r>
        <w:rPr>
          <w:rFonts w:ascii="Arial" w:hAnsi="Arial"/>
          <w:b/>
          <w:sz w:val="24"/>
        </w:rPr>
        <w:t>Sección quinta. Participación ciudadana en la elaboración de presupuestos</w:t>
      </w:r>
      <w:bookmarkEnd w:id="51"/>
      <w:bookmarkEnd w:id="52"/>
    </w:p>
    <w:p w14:paraId="6D591F04" w14:textId="77777777" w:rsidR="000F79D6" w:rsidRPr="00B917F8" w:rsidRDefault="000F79D6" w:rsidP="000F79D6">
      <w:pPr>
        <w:spacing w:line="240" w:lineRule="auto"/>
        <w:jc w:val="both"/>
        <w:outlineLvl w:val="2"/>
        <w:rPr>
          <w:rFonts w:ascii="Arial" w:eastAsia="Calibri" w:hAnsi="Arial" w:cs="Arial"/>
          <w:b/>
          <w:bCs/>
          <w:sz w:val="24"/>
          <w:szCs w:val="24"/>
        </w:rPr>
      </w:pPr>
      <w:bookmarkStart w:id="53" w:name="__RefHeading___Toc17150_1335404434"/>
      <w:bookmarkStart w:id="54" w:name="_Toc503895837"/>
      <w:bookmarkStart w:id="55" w:name="_Toc115947374"/>
      <w:bookmarkStart w:id="56" w:name="_Toc115954351"/>
      <w:bookmarkEnd w:id="53"/>
      <w:bookmarkEnd w:id="54"/>
      <w:r>
        <w:rPr>
          <w:rFonts w:ascii="Arial" w:hAnsi="Arial"/>
          <w:b/>
          <w:sz w:val="24"/>
        </w:rPr>
        <w:t>Artículo 17. Definición</w:t>
      </w:r>
      <w:bookmarkEnd w:id="55"/>
      <w:bookmarkEnd w:id="56"/>
    </w:p>
    <w:p w14:paraId="0F07DDB5" w14:textId="77777777" w:rsidR="000F79D6" w:rsidRPr="00B917F8" w:rsidRDefault="000F79D6" w:rsidP="000F79D6">
      <w:pPr>
        <w:spacing w:before="280" w:after="119" w:line="240" w:lineRule="auto"/>
        <w:jc w:val="both"/>
        <w:rPr>
          <w:rFonts w:ascii="Arial" w:eastAsia="Times New Roman" w:hAnsi="Arial" w:cs="Arial"/>
          <w:sz w:val="24"/>
          <w:szCs w:val="24"/>
        </w:rPr>
      </w:pPr>
      <w:r>
        <w:rPr>
          <w:rFonts w:ascii="Arial" w:hAnsi="Arial"/>
          <w:sz w:val="24"/>
        </w:rPr>
        <w:t>Son presupuestos participativos los procesos por los que la ciudadanía interviene en la elaboración del presupuesto de las administraciones públicas valencianas, concretamente a través de la propuesta, la ejecución y el seguimiento en la gestión de las partidas de gasto público asignadas específicamente para este fin.</w:t>
      </w:r>
    </w:p>
    <w:p w14:paraId="3BD128F8" w14:textId="77777777" w:rsidR="000F79D6" w:rsidRPr="00B917F8" w:rsidRDefault="000F79D6" w:rsidP="000F79D6">
      <w:pPr>
        <w:spacing w:line="240" w:lineRule="auto"/>
        <w:jc w:val="both"/>
        <w:outlineLvl w:val="2"/>
        <w:rPr>
          <w:rFonts w:ascii="Arial" w:eastAsia="Calibri" w:hAnsi="Arial" w:cs="Arial"/>
          <w:b/>
          <w:bCs/>
          <w:sz w:val="24"/>
          <w:szCs w:val="24"/>
        </w:rPr>
      </w:pPr>
      <w:bookmarkStart w:id="57" w:name="_Toc115947375"/>
      <w:bookmarkStart w:id="58" w:name="_Toc115954352"/>
      <w:r>
        <w:rPr>
          <w:rFonts w:ascii="Arial" w:hAnsi="Arial"/>
          <w:b/>
          <w:sz w:val="24"/>
        </w:rPr>
        <w:t>Artículo 18. Disposiciones comunes al desarrollo de procesos de presupuestos participativos en el ámbito de la Comunitat Valenciana</w:t>
      </w:r>
      <w:bookmarkEnd w:id="57"/>
      <w:bookmarkEnd w:id="58"/>
    </w:p>
    <w:p w14:paraId="621D7F1E" w14:textId="77777777" w:rsidR="000F79D6" w:rsidRPr="00B917F8" w:rsidRDefault="000F79D6" w:rsidP="000F79D6">
      <w:pPr>
        <w:numPr>
          <w:ilvl w:val="0"/>
          <w:numId w:val="17"/>
        </w:numPr>
        <w:spacing w:after="119" w:line="240" w:lineRule="auto"/>
        <w:contextualSpacing/>
        <w:jc w:val="both"/>
        <w:rPr>
          <w:rFonts w:ascii="Arial" w:eastAsia="Times New Roman" w:hAnsi="Arial" w:cs="Arial"/>
          <w:sz w:val="24"/>
          <w:szCs w:val="24"/>
        </w:rPr>
      </w:pPr>
      <w:r>
        <w:rPr>
          <w:rFonts w:ascii="Arial" w:hAnsi="Arial"/>
          <w:sz w:val="24"/>
        </w:rPr>
        <w:t xml:space="preserve">Los procesos de participación en los presupuestos de las administraciones públicas valencianas tendrán que sujetarse a los siguientes principios: </w:t>
      </w:r>
    </w:p>
    <w:p w14:paraId="20A2979D" w14:textId="77777777" w:rsidR="000F79D6" w:rsidRPr="00B917F8" w:rsidRDefault="000F79D6" w:rsidP="000F79D6">
      <w:pPr>
        <w:numPr>
          <w:ilvl w:val="1"/>
          <w:numId w:val="17"/>
        </w:numPr>
        <w:spacing w:after="0" w:line="240" w:lineRule="auto"/>
        <w:jc w:val="both"/>
        <w:rPr>
          <w:rFonts w:ascii="Arial" w:eastAsia="Times New Roman" w:hAnsi="Arial" w:cs="Arial"/>
          <w:sz w:val="24"/>
          <w:szCs w:val="24"/>
        </w:rPr>
      </w:pPr>
      <w:r>
        <w:rPr>
          <w:rFonts w:ascii="Arial" w:hAnsi="Arial"/>
          <w:sz w:val="24"/>
        </w:rPr>
        <w:t>Publicidad del proceso.</w:t>
      </w:r>
    </w:p>
    <w:p w14:paraId="189F233A" w14:textId="77777777" w:rsidR="000F79D6" w:rsidRPr="00B917F8" w:rsidRDefault="000F79D6" w:rsidP="000F79D6">
      <w:pPr>
        <w:numPr>
          <w:ilvl w:val="1"/>
          <w:numId w:val="17"/>
        </w:numPr>
        <w:spacing w:after="0" w:line="240" w:lineRule="auto"/>
        <w:contextualSpacing/>
        <w:jc w:val="both"/>
        <w:rPr>
          <w:rFonts w:ascii="Arial" w:eastAsia="Times New Roman" w:hAnsi="Arial" w:cs="Arial"/>
          <w:sz w:val="24"/>
          <w:szCs w:val="24"/>
        </w:rPr>
      </w:pPr>
      <w:r>
        <w:rPr>
          <w:rFonts w:ascii="Arial" w:hAnsi="Arial"/>
          <w:sz w:val="24"/>
        </w:rPr>
        <w:t>Información pública y transparencia.</w:t>
      </w:r>
    </w:p>
    <w:p w14:paraId="2C171C99" w14:textId="77777777" w:rsidR="000F79D6" w:rsidRPr="00B917F8" w:rsidRDefault="000F79D6" w:rsidP="000F79D6">
      <w:pPr>
        <w:numPr>
          <w:ilvl w:val="1"/>
          <w:numId w:val="17"/>
        </w:numPr>
        <w:spacing w:after="0" w:line="240" w:lineRule="auto"/>
        <w:jc w:val="both"/>
        <w:rPr>
          <w:rFonts w:ascii="Arial" w:eastAsia="Times New Roman" w:hAnsi="Arial" w:cs="Arial"/>
          <w:sz w:val="24"/>
          <w:szCs w:val="24"/>
        </w:rPr>
      </w:pPr>
      <w:r>
        <w:rPr>
          <w:rFonts w:ascii="Arial" w:hAnsi="Arial"/>
          <w:sz w:val="24"/>
        </w:rPr>
        <w:t xml:space="preserve">Igualdad, inclusión y accesibilidad, con especial atención a los colectivos con más dificultades para intervenir en estos procesos y relacionarse con la tecnología. </w:t>
      </w:r>
    </w:p>
    <w:p w14:paraId="0DB0D9B9" w14:textId="77777777" w:rsidR="000F79D6" w:rsidRPr="00B917F8" w:rsidRDefault="000F79D6" w:rsidP="000F79D6">
      <w:pPr>
        <w:numPr>
          <w:ilvl w:val="1"/>
          <w:numId w:val="17"/>
        </w:numPr>
        <w:spacing w:after="0" w:line="240" w:lineRule="auto"/>
        <w:jc w:val="both"/>
        <w:rPr>
          <w:rFonts w:ascii="Arial" w:eastAsia="Times New Roman" w:hAnsi="Arial" w:cs="Arial"/>
          <w:sz w:val="24"/>
          <w:szCs w:val="24"/>
        </w:rPr>
      </w:pPr>
      <w:r>
        <w:rPr>
          <w:rFonts w:ascii="Arial" w:hAnsi="Arial"/>
          <w:sz w:val="24"/>
        </w:rPr>
        <w:t>Rendición de cuentas.</w:t>
      </w:r>
    </w:p>
    <w:p w14:paraId="549D5444" w14:textId="77777777" w:rsidR="000F79D6" w:rsidRPr="00B917F8" w:rsidRDefault="000F79D6" w:rsidP="000F79D6">
      <w:pPr>
        <w:numPr>
          <w:ilvl w:val="0"/>
          <w:numId w:val="17"/>
        </w:numPr>
        <w:spacing w:after="119" w:line="240" w:lineRule="auto"/>
        <w:contextualSpacing/>
        <w:jc w:val="both"/>
        <w:rPr>
          <w:rFonts w:ascii="Arial" w:eastAsia="Times New Roman" w:hAnsi="Arial" w:cs="Arial"/>
          <w:sz w:val="24"/>
          <w:szCs w:val="24"/>
        </w:rPr>
      </w:pPr>
      <w:r>
        <w:rPr>
          <w:rFonts w:ascii="Arial" w:hAnsi="Arial"/>
          <w:sz w:val="24"/>
        </w:rPr>
        <w:t>Los procesos tendrán que iniciarse con un periodo de información sobre la apertura y las condiciones del proceso, y tendrán que contar, como mínimo, con las fases siguientes:</w:t>
      </w:r>
    </w:p>
    <w:p w14:paraId="32B6882D" w14:textId="77777777" w:rsidR="000F79D6" w:rsidRPr="00B917F8" w:rsidRDefault="000F79D6" w:rsidP="000F79D6">
      <w:pPr>
        <w:numPr>
          <w:ilvl w:val="1"/>
          <w:numId w:val="17"/>
        </w:numPr>
        <w:spacing w:after="119" w:line="240" w:lineRule="auto"/>
        <w:contextualSpacing/>
        <w:jc w:val="both"/>
        <w:rPr>
          <w:rFonts w:ascii="Arial" w:eastAsia="Times New Roman" w:hAnsi="Arial" w:cs="Arial"/>
          <w:sz w:val="24"/>
          <w:szCs w:val="24"/>
        </w:rPr>
      </w:pPr>
      <w:r>
        <w:rPr>
          <w:rFonts w:ascii="Arial" w:hAnsi="Arial"/>
          <w:sz w:val="24"/>
        </w:rPr>
        <w:t>Presentación de propuestas de la ciudadanía.</w:t>
      </w:r>
    </w:p>
    <w:p w14:paraId="1F92E72A" w14:textId="77777777" w:rsidR="000F79D6" w:rsidRPr="00B917F8" w:rsidRDefault="000F79D6" w:rsidP="000F79D6">
      <w:pPr>
        <w:numPr>
          <w:ilvl w:val="1"/>
          <w:numId w:val="17"/>
        </w:numPr>
        <w:spacing w:after="119" w:line="240" w:lineRule="auto"/>
        <w:contextualSpacing/>
        <w:jc w:val="both"/>
        <w:rPr>
          <w:rFonts w:ascii="Arial" w:eastAsia="Times New Roman" w:hAnsi="Arial" w:cs="Arial"/>
          <w:sz w:val="24"/>
          <w:szCs w:val="24"/>
        </w:rPr>
      </w:pPr>
      <w:r>
        <w:rPr>
          <w:rFonts w:ascii="Arial" w:hAnsi="Arial"/>
          <w:sz w:val="24"/>
        </w:rPr>
        <w:t>Valoración técnica por parte de la Administración.</w:t>
      </w:r>
    </w:p>
    <w:p w14:paraId="61BAEE4D" w14:textId="77777777" w:rsidR="000F79D6" w:rsidRPr="00B917F8" w:rsidRDefault="000F79D6" w:rsidP="000F79D6">
      <w:pPr>
        <w:numPr>
          <w:ilvl w:val="1"/>
          <w:numId w:val="17"/>
        </w:numPr>
        <w:spacing w:after="119" w:line="240" w:lineRule="auto"/>
        <w:contextualSpacing/>
        <w:jc w:val="both"/>
        <w:rPr>
          <w:rFonts w:ascii="Arial" w:eastAsia="Times New Roman" w:hAnsi="Arial" w:cs="Arial"/>
          <w:sz w:val="24"/>
          <w:szCs w:val="24"/>
        </w:rPr>
      </w:pPr>
      <w:r>
        <w:rPr>
          <w:rFonts w:ascii="Arial" w:hAnsi="Arial"/>
          <w:sz w:val="24"/>
        </w:rPr>
        <w:t>Votación y resultados.</w:t>
      </w:r>
    </w:p>
    <w:p w14:paraId="5B54FB14" w14:textId="77777777" w:rsidR="000F79D6" w:rsidRPr="00B917F8" w:rsidRDefault="000F79D6" w:rsidP="000F79D6">
      <w:pPr>
        <w:numPr>
          <w:ilvl w:val="0"/>
          <w:numId w:val="17"/>
        </w:numPr>
        <w:spacing w:after="119" w:line="240" w:lineRule="auto"/>
        <w:contextualSpacing/>
        <w:jc w:val="both"/>
        <w:rPr>
          <w:rFonts w:ascii="Calibri" w:eastAsia="Calibri" w:hAnsi="Calibri" w:cs="Tahoma"/>
        </w:rPr>
      </w:pPr>
      <w:r>
        <w:rPr>
          <w:rFonts w:ascii="Arial" w:hAnsi="Arial"/>
          <w:sz w:val="24"/>
        </w:rPr>
        <w:t>Finalizado el proceso, la Administración deberá establecer mecanismos que permitan el seguimiento y el control de la ejecución de las propuestas ciudadanas aceptadas e incorporadas en los correspondientes presupuestos.</w:t>
      </w:r>
    </w:p>
    <w:p w14:paraId="663118D0" w14:textId="77777777" w:rsidR="000F79D6" w:rsidRPr="00B917F8" w:rsidRDefault="000F79D6" w:rsidP="000F79D6">
      <w:pPr>
        <w:numPr>
          <w:ilvl w:val="0"/>
          <w:numId w:val="17"/>
        </w:numPr>
        <w:spacing w:after="119" w:line="240" w:lineRule="auto"/>
        <w:contextualSpacing/>
        <w:jc w:val="both"/>
        <w:rPr>
          <w:rFonts w:ascii="Arial" w:eastAsia="Times New Roman" w:hAnsi="Arial" w:cs="Arial"/>
          <w:sz w:val="24"/>
          <w:szCs w:val="24"/>
        </w:rPr>
      </w:pPr>
      <w:r>
        <w:rPr>
          <w:rFonts w:ascii="Arial" w:hAnsi="Arial"/>
          <w:sz w:val="24"/>
        </w:rPr>
        <w:lastRenderedPageBreak/>
        <w:t>Las administraciones valencianas colaborarán entre sí para facilitar la realización de los procesos que promuevan. Especialmente, tendrán que prestarse apoyo mutuo para facilitar la participación de las personas con más dificultades para intervenir en este tipo de procesos.</w:t>
      </w:r>
    </w:p>
    <w:p w14:paraId="0491C8A5" w14:textId="77777777" w:rsidR="000F79D6" w:rsidRPr="00B917F8" w:rsidRDefault="000F79D6" w:rsidP="000F79D6">
      <w:pPr>
        <w:spacing w:before="280" w:after="119" w:line="240" w:lineRule="auto"/>
        <w:ind w:left="2160"/>
        <w:contextualSpacing/>
        <w:jc w:val="both"/>
        <w:rPr>
          <w:rFonts w:ascii="Arial" w:eastAsia="Times New Roman" w:hAnsi="Arial" w:cs="Arial"/>
          <w:sz w:val="24"/>
          <w:szCs w:val="24"/>
          <w:lang w:eastAsia="es-ES"/>
        </w:rPr>
      </w:pPr>
    </w:p>
    <w:p w14:paraId="67CB16B0" w14:textId="77777777" w:rsidR="000F79D6" w:rsidRPr="00B917F8" w:rsidRDefault="000F79D6" w:rsidP="000F79D6">
      <w:pPr>
        <w:spacing w:line="240" w:lineRule="auto"/>
        <w:jc w:val="both"/>
        <w:outlineLvl w:val="2"/>
        <w:rPr>
          <w:rFonts w:ascii="Arial" w:eastAsia="Calibri" w:hAnsi="Arial" w:cs="Arial"/>
          <w:b/>
          <w:bCs/>
          <w:sz w:val="24"/>
          <w:szCs w:val="24"/>
        </w:rPr>
      </w:pPr>
      <w:bookmarkStart w:id="59" w:name="__RefHeading___Toc17154_1335404434"/>
      <w:bookmarkStart w:id="60" w:name="_Toc503895838"/>
      <w:bookmarkStart w:id="61" w:name="_Toc115947376"/>
      <w:bookmarkStart w:id="62" w:name="_Toc115954353"/>
      <w:bookmarkEnd w:id="59"/>
      <w:bookmarkEnd w:id="60"/>
      <w:r>
        <w:rPr>
          <w:rFonts w:ascii="Arial" w:hAnsi="Arial"/>
          <w:b/>
          <w:sz w:val="24"/>
        </w:rPr>
        <w:t>Artículo 19. Los presupuestos participativos en el ámbito de la Generalitat Valenciana</w:t>
      </w:r>
      <w:bookmarkEnd w:id="61"/>
      <w:bookmarkEnd w:id="62"/>
    </w:p>
    <w:p w14:paraId="75325957" w14:textId="77777777" w:rsidR="000F79D6" w:rsidRPr="00B917F8" w:rsidRDefault="000F79D6" w:rsidP="000F79D6">
      <w:pPr>
        <w:numPr>
          <w:ilvl w:val="0"/>
          <w:numId w:val="7"/>
        </w:numPr>
        <w:spacing w:before="280" w:after="119" w:line="240" w:lineRule="auto"/>
        <w:jc w:val="both"/>
        <w:rPr>
          <w:rFonts w:ascii="Arial" w:eastAsia="Times New Roman" w:hAnsi="Arial" w:cs="Arial"/>
          <w:sz w:val="24"/>
          <w:szCs w:val="24"/>
        </w:rPr>
      </w:pPr>
      <w:r>
        <w:rPr>
          <w:rFonts w:ascii="Arial" w:hAnsi="Arial"/>
          <w:sz w:val="24"/>
        </w:rPr>
        <w:t>El Consell, mediante un acuerdo, determinará la dotación presupuestaria que se someterá al proceso participativo, los capítulos de gasto afectados y el calendario de ejecución. Los procesos de presupuestos participativos se convocarán cada dos años.</w:t>
      </w:r>
    </w:p>
    <w:p w14:paraId="279A6507" w14:textId="77777777" w:rsidR="000F79D6" w:rsidRPr="00B917F8" w:rsidRDefault="000F79D6" w:rsidP="000F79D6">
      <w:pPr>
        <w:numPr>
          <w:ilvl w:val="0"/>
          <w:numId w:val="7"/>
        </w:numPr>
        <w:spacing w:after="119" w:line="240" w:lineRule="auto"/>
        <w:jc w:val="both"/>
        <w:rPr>
          <w:rFonts w:ascii="Calibri" w:eastAsia="Calibri" w:hAnsi="Calibri" w:cs="Tahoma"/>
        </w:rPr>
      </w:pPr>
      <w:r>
        <w:rPr>
          <w:rFonts w:ascii="Arial" w:hAnsi="Arial"/>
          <w:sz w:val="24"/>
        </w:rPr>
        <w:t>El procedimiento de los presupuestos participativos de la Generalitat se desarrollará reglamentariamente, deberá sujetarse a lo que establece el artículo 18 y tener en cuenta, además, los requisitos siguientes:</w:t>
      </w:r>
    </w:p>
    <w:p w14:paraId="69229249" w14:textId="77777777" w:rsidR="000F79D6" w:rsidRPr="00B917F8" w:rsidRDefault="000F79D6" w:rsidP="000F79D6">
      <w:pPr>
        <w:numPr>
          <w:ilvl w:val="1"/>
          <w:numId w:val="8"/>
        </w:numPr>
        <w:spacing w:before="280" w:after="119" w:line="240" w:lineRule="auto"/>
        <w:jc w:val="both"/>
        <w:rPr>
          <w:rFonts w:ascii="Arial" w:eastAsia="Times New Roman" w:hAnsi="Arial" w:cs="Arial"/>
          <w:sz w:val="24"/>
          <w:szCs w:val="24"/>
        </w:rPr>
      </w:pPr>
      <w:r>
        <w:rPr>
          <w:rFonts w:ascii="Arial" w:hAnsi="Arial"/>
          <w:sz w:val="24"/>
        </w:rPr>
        <w:t>Se facilitará la mayor participación del conjunto de la ciudadanía de la Comunitat Valenciana, prestando especial atención a los niños y las niñas, a las personas jóvenes y las personas mayores, así como a los colectivos socialmente más vulnerables. La perspectiva de género deberá incluirse en todas las fases del proceso.</w:t>
      </w:r>
    </w:p>
    <w:p w14:paraId="6E52E511" w14:textId="77777777" w:rsidR="000F79D6" w:rsidRPr="00B917F8" w:rsidRDefault="000F79D6" w:rsidP="000F79D6">
      <w:pPr>
        <w:numPr>
          <w:ilvl w:val="1"/>
          <w:numId w:val="8"/>
        </w:numPr>
        <w:spacing w:after="119" w:line="240" w:lineRule="auto"/>
        <w:jc w:val="both"/>
        <w:rPr>
          <w:rFonts w:ascii="Arial" w:eastAsia="Times New Roman" w:hAnsi="Arial" w:cs="Arial"/>
          <w:sz w:val="24"/>
          <w:szCs w:val="24"/>
        </w:rPr>
      </w:pPr>
      <w:r>
        <w:rPr>
          <w:rFonts w:ascii="Arial" w:hAnsi="Arial"/>
          <w:sz w:val="24"/>
        </w:rPr>
        <w:t>En el diseño del proceso deberá atenderse el equilibrio territorial, y prestar atención especial a las diferentes áreas territoriales y sus peculiaridades en la distribución de las partidas de gasto.</w:t>
      </w:r>
    </w:p>
    <w:p w14:paraId="7D2AA240" w14:textId="77777777" w:rsidR="000F79D6" w:rsidRPr="00B917F8" w:rsidRDefault="000F79D6" w:rsidP="000F79D6">
      <w:pPr>
        <w:numPr>
          <w:ilvl w:val="1"/>
          <w:numId w:val="8"/>
        </w:numPr>
        <w:spacing w:after="119" w:line="240" w:lineRule="auto"/>
        <w:jc w:val="both"/>
        <w:rPr>
          <w:rFonts w:ascii="Arial" w:eastAsia="Times New Roman" w:hAnsi="Arial" w:cs="Arial"/>
          <w:sz w:val="24"/>
          <w:szCs w:val="24"/>
        </w:rPr>
      </w:pPr>
      <w:r>
        <w:rPr>
          <w:rFonts w:ascii="Arial" w:hAnsi="Arial"/>
          <w:sz w:val="24"/>
        </w:rPr>
        <w:t>Las propuestas ciudadanas deberán estar referidas a actuaciones que sean competencia de la Administración de la Generalitat, no podrán ser contrarias al ordenamiento jurídico y deberán estar alineadas con los Objetivos de Desarrollo Sostenible, adoptados por la Organización de las Naciones Unidas en el marco de la Agenda 2030.</w:t>
      </w:r>
    </w:p>
    <w:p w14:paraId="679F72CD" w14:textId="77777777" w:rsidR="000F79D6" w:rsidRPr="00B917F8" w:rsidRDefault="000F79D6" w:rsidP="000F79D6">
      <w:pPr>
        <w:numPr>
          <w:ilvl w:val="0"/>
          <w:numId w:val="7"/>
        </w:numPr>
        <w:spacing w:before="280" w:after="119" w:line="240" w:lineRule="auto"/>
        <w:contextualSpacing/>
        <w:jc w:val="both"/>
        <w:rPr>
          <w:rFonts w:ascii="Arial" w:eastAsia="Times New Roman" w:hAnsi="Arial" w:cs="Arial"/>
          <w:sz w:val="24"/>
          <w:szCs w:val="24"/>
        </w:rPr>
      </w:pPr>
      <w:r>
        <w:rPr>
          <w:rFonts w:ascii="Arial" w:hAnsi="Arial"/>
          <w:sz w:val="24"/>
        </w:rPr>
        <w:t>La Generalitat asumirá todas las propuestas ciudadanas que se hayan considerado viables después de una evaluación técnica y objetiva, una vez finalizado el proceso de votación ciudadana. Los diferentes departamentos encargados de ejecutar las propuestas por razón de su competencia podrán reformularlas para que puedan resultar viables, siempre que se mantenga su espíritu y se consigan los objetivos de interés general que recojan las propuestas.</w:t>
      </w:r>
    </w:p>
    <w:p w14:paraId="6B03FE8F" w14:textId="77777777" w:rsidR="000F79D6" w:rsidRPr="00B917F8" w:rsidRDefault="000F79D6" w:rsidP="000F79D6">
      <w:pPr>
        <w:numPr>
          <w:ilvl w:val="0"/>
          <w:numId w:val="7"/>
        </w:numPr>
        <w:spacing w:after="119" w:line="240" w:lineRule="auto"/>
        <w:contextualSpacing/>
        <w:jc w:val="both"/>
        <w:rPr>
          <w:rFonts w:ascii="Arial" w:eastAsia="Times New Roman" w:hAnsi="Arial" w:cs="Arial"/>
          <w:sz w:val="24"/>
          <w:szCs w:val="24"/>
        </w:rPr>
      </w:pPr>
      <w:r>
        <w:rPr>
          <w:rFonts w:ascii="Arial" w:hAnsi="Arial"/>
          <w:sz w:val="24"/>
        </w:rPr>
        <w:t>Con el fin de garantizar la coordinación, el impulso y el seguimiento del proceso entre los diferentes departamentos del Consell, se establecerán las comisiones de gobernanza que deban regir el proceso. Como mínimo, se creará una comisión técnica para la valoración de las propuestas.</w:t>
      </w:r>
    </w:p>
    <w:p w14:paraId="134996DC" w14:textId="77777777" w:rsidR="000F79D6" w:rsidRPr="00B917F8" w:rsidRDefault="000F79D6" w:rsidP="000F79D6">
      <w:pPr>
        <w:numPr>
          <w:ilvl w:val="0"/>
          <w:numId w:val="7"/>
        </w:numPr>
        <w:spacing w:after="119" w:line="240" w:lineRule="auto"/>
        <w:contextualSpacing/>
        <w:jc w:val="both"/>
        <w:rPr>
          <w:rFonts w:ascii="Arial" w:eastAsia="Calibri" w:hAnsi="Arial" w:cs="Arial"/>
          <w:sz w:val="24"/>
          <w:szCs w:val="24"/>
        </w:rPr>
      </w:pPr>
      <w:r>
        <w:rPr>
          <w:rFonts w:ascii="Arial" w:hAnsi="Arial"/>
          <w:sz w:val="24"/>
        </w:rPr>
        <w:t>Los resultados del proceso se incorporarán al proyecto de ley de presupuestos de la Generalitat, en la que se identificarán claramente las actuaciones derivadas del proceso participativo y se recogerá el carácter finalista de los créditos asignados a cada propuesta ciudadana.</w:t>
      </w:r>
    </w:p>
    <w:p w14:paraId="092D2069" w14:textId="77777777" w:rsidR="000F79D6" w:rsidRPr="00B917F8" w:rsidRDefault="000F79D6" w:rsidP="000F79D6">
      <w:pPr>
        <w:spacing w:before="280" w:after="119" w:line="240" w:lineRule="auto"/>
        <w:ind w:left="720"/>
        <w:contextualSpacing/>
        <w:jc w:val="both"/>
        <w:rPr>
          <w:rFonts w:ascii="Arial" w:eastAsia="Times New Roman" w:hAnsi="Arial" w:cs="Arial"/>
          <w:sz w:val="24"/>
          <w:szCs w:val="24"/>
          <w:lang w:eastAsia="es-ES"/>
        </w:rPr>
      </w:pPr>
    </w:p>
    <w:p w14:paraId="23410F3F" w14:textId="77777777" w:rsidR="000F79D6" w:rsidRPr="00B917F8" w:rsidRDefault="000F79D6" w:rsidP="000F79D6">
      <w:pPr>
        <w:spacing w:line="240" w:lineRule="auto"/>
        <w:jc w:val="both"/>
        <w:outlineLvl w:val="2"/>
        <w:rPr>
          <w:rFonts w:ascii="Arial" w:eastAsia="Calibri" w:hAnsi="Arial" w:cs="Arial"/>
          <w:b/>
          <w:bCs/>
          <w:sz w:val="24"/>
          <w:szCs w:val="24"/>
        </w:rPr>
      </w:pPr>
      <w:bookmarkStart w:id="63" w:name="__RefHeading___Toc6916_2092298455"/>
      <w:bookmarkStart w:id="64" w:name="_Toc503895839"/>
      <w:bookmarkStart w:id="65" w:name="_Toc503895840"/>
      <w:bookmarkStart w:id="66" w:name="_Toc115947377"/>
      <w:bookmarkStart w:id="67" w:name="_Toc115954354"/>
      <w:bookmarkEnd w:id="63"/>
      <w:bookmarkEnd w:id="64"/>
      <w:bookmarkEnd w:id="65"/>
      <w:r>
        <w:rPr>
          <w:rFonts w:ascii="Arial" w:hAnsi="Arial"/>
          <w:b/>
          <w:sz w:val="24"/>
        </w:rPr>
        <w:t>Artículo 20. Presupuestos participativos en las entidades locales</w:t>
      </w:r>
      <w:bookmarkEnd w:id="66"/>
      <w:bookmarkEnd w:id="67"/>
    </w:p>
    <w:p w14:paraId="11F2B915" w14:textId="77777777" w:rsidR="000F79D6" w:rsidRPr="00B917F8" w:rsidRDefault="000F79D6" w:rsidP="000F79D6">
      <w:pPr>
        <w:numPr>
          <w:ilvl w:val="0"/>
          <w:numId w:val="9"/>
        </w:numPr>
        <w:spacing w:before="280" w:after="119" w:line="240" w:lineRule="auto"/>
        <w:contextualSpacing/>
        <w:jc w:val="both"/>
        <w:rPr>
          <w:rFonts w:ascii="Calibri" w:eastAsia="Calibri" w:hAnsi="Calibri" w:cs="Tahoma"/>
        </w:rPr>
      </w:pPr>
      <w:r>
        <w:rPr>
          <w:rFonts w:ascii="Arial" w:hAnsi="Arial"/>
          <w:sz w:val="24"/>
        </w:rPr>
        <w:lastRenderedPageBreak/>
        <w:t>Las entidades locales, de acuerdo con sus competencias y atribuciones, promoverán la participación ciudadana en la elaboración de sus presupuestos. Para ello, establecerán a través de sus instrumentos normativos el alcance de estos procesos, que deberán sujetarse, como mínimo, a los principios y a las condiciones que recoge el artículo 18 de esta ley.</w:t>
      </w:r>
    </w:p>
    <w:p w14:paraId="27B32243" w14:textId="77777777" w:rsidR="000F79D6" w:rsidRPr="00B917F8" w:rsidRDefault="000F79D6" w:rsidP="000F79D6">
      <w:pPr>
        <w:numPr>
          <w:ilvl w:val="0"/>
          <w:numId w:val="9"/>
        </w:numPr>
        <w:spacing w:after="240" w:line="240" w:lineRule="auto"/>
        <w:contextualSpacing/>
        <w:jc w:val="both"/>
        <w:rPr>
          <w:rFonts w:ascii="Calibri" w:eastAsia="Calibri" w:hAnsi="Calibri" w:cs="Tahoma"/>
        </w:rPr>
      </w:pPr>
      <w:r>
        <w:rPr>
          <w:rFonts w:ascii="Arial" w:hAnsi="Arial"/>
          <w:sz w:val="24"/>
        </w:rPr>
        <w:t>La Generalitat, a través de la Xarxa de Governança Participativa de la Comunitat Valenciana, regulada en el artículo 37 de esta ley, colaborará con las entidades locales de la Comunitat Valenciana en el fomento y la realización de sus presupuestos participativos, mediante acciones de formación, sensibilización y asesoramiento técnico.</w:t>
      </w:r>
    </w:p>
    <w:p w14:paraId="1E3630B2" w14:textId="77777777" w:rsidR="000F79D6" w:rsidRPr="00B917F8" w:rsidRDefault="000F79D6" w:rsidP="000F79D6">
      <w:pPr>
        <w:spacing w:after="240" w:line="240" w:lineRule="auto"/>
        <w:ind w:left="720"/>
        <w:contextualSpacing/>
        <w:jc w:val="both"/>
        <w:rPr>
          <w:rFonts w:ascii="Calibri" w:eastAsia="Calibri" w:hAnsi="Calibri" w:cs="Tahoma"/>
        </w:rPr>
      </w:pPr>
    </w:p>
    <w:p w14:paraId="1FF6D3AA"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5B22E0AC" w14:textId="77777777" w:rsidR="000F79D6" w:rsidRPr="00B917F8" w:rsidRDefault="000F79D6" w:rsidP="000F79D6">
      <w:pPr>
        <w:spacing w:line="240" w:lineRule="auto"/>
        <w:jc w:val="both"/>
        <w:outlineLvl w:val="2"/>
        <w:rPr>
          <w:rFonts w:ascii="Arial" w:eastAsia="Calibri" w:hAnsi="Arial" w:cs="Arial"/>
          <w:b/>
          <w:bCs/>
          <w:sz w:val="24"/>
          <w:szCs w:val="24"/>
        </w:rPr>
      </w:pPr>
      <w:bookmarkStart w:id="68" w:name="_Toc115947378"/>
      <w:bookmarkStart w:id="69" w:name="_Toc115954355"/>
      <w:r>
        <w:rPr>
          <w:rFonts w:ascii="Arial" w:hAnsi="Arial"/>
          <w:b/>
          <w:sz w:val="24"/>
        </w:rPr>
        <w:t>Sección sexta. Consultas ciudadanas</w:t>
      </w:r>
      <w:bookmarkEnd w:id="68"/>
      <w:bookmarkEnd w:id="69"/>
    </w:p>
    <w:p w14:paraId="6411FE00" w14:textId="77777777" w:rsidR="000F79D6" w:rsidRPr="00B917F8" w:rsidRDefault="000F79D6" w:rsidP="000F79D6">
      <w:pPr>
        <w:spacing w:line="240" w:lineRule="auto"/>
        <w:jc w:val="both"/>
        <w:outlineLvl w:val="2"/>
        <w:rPr>
          <w:rFonts w:ascii="Arial" w:eastAsia="Calibri" w:hAnsi="Arial" w:cs="Arial"/>
          <w:b/>
          <w:bCs/>
          <w:sz w:val="24"/>
          <w:szCs w:val="24"/>
        </w:rPr>
      </w:pPr>
      <w:bookmarkStart w:id="70" w:name="_Toc115947379"/>
      <w:bookmarkStart w:id="71" w:name="_Toc115954356"/>
      <w:r>
        <w:rPr>
          <w:rFonts w:ascii="Arial" w:hAnsi="Arial"/>
          <w:b/>
          <w:sz w:val="24"/>
        </w:rPr>
        <w:t>Artículo 21. Consultas ciudadanas</w:t>
      </w:r>
      <w:bookmarkEnd w:id="70"/>
      <w:bookmarkEnd w:id="71"/>
    </w:p>
    <w:p w14:paraId="214A25D6" w14:textId="77777777" w:rsidR="000F79D6" w:rsidRPr="00B917F8" w:rsidRDefault="000F79D6" w:rsidP="000F79D6">
      <w:pPr>
        <w:numPr>
          <w:ilvl w:val="0"/>
          <w:numId w:val="27"/>
        </w:numPr>
        <w:spacing w:line="240" w:lineRule="auto"/>
        <w:contextualSpacing/>
        <w:jc w:val="both"/>
        <w:rPr>
          <w:rFonts w:ascii="Arial" w:eastAsia="Calibri" w:hAnsi="Arial" w:cs="Arial"/>
          <w:sz w:val="24"/>
          <w:szCs w:val="24"/>
        </w:rPr>
      </w:pPr>
      <w:r>
        <w:rPr>
          <w:rFonts w:ascii="Arial" w:hAnsi="Arial"/>
          <w:sz w:val="24"/>
        </w:rPr>
        <w:t xml:space="preserve">Las consultas ciudadanas son mecanismos por los que las entidades públicas pueden recoger la opinión de la ciudadanía sobre determinados asuntos o políticas públicas de su competencia. </w:t>
      </w:r>
    </w:p>
    <w:p w14:paraId="349A426F" w14:textId="77777777" w:rsidR="000F79D6" w:rsidRPr="00B917F8" w:rsidRDefault="000F79D6" w:rsidP="000F79D6">
      <w:pPr>
        <w:numPr>
          <w:ilvl w:val="0"/>
          <w:numId w:val="27"/>
        </w:numPr>
        <w:spacing w:line="240" w:lineRule="auto"/>
        <w:contextualSpacing/>
        <w:jc w:val="both"/>
        <w:rPr>
          <w:rFonts w:ascii="Arial" w:eastAsia="Calibri" w:hAnsi="Arial" w:cs="Arial"/>
          <w:sz w:val="24"/>
          <w:szCs w:val="24"/>
        </w:rPr>
      </w:pPr>
      <w:r>
        <w:rPr>
          <w:rFonts w:ascii="Arial" w:hAnsi="Arial"/>
          <w:sz w:val="24"/>
        </w:rPr>
        <w:t>El objeto de estas consultas puede ser conocer una opinión o recibir una aportación o valoración sobre asuntos de interés público que afecten a un determinado colectivo de personas.</w:t>
      </w:r>
    </w:p>
    <w:p w14:paraId="1CF35EF0" w14:textId="77777777" w:rsidR="000F79D6" w:rsidRPr="00B917F8" w:rsidRDefault="000F79D6" w:rsidP="000F79D6">
      <w:pPr>
        <w:numPr>
          <w:ilvl w:val="0"/>
          <w:numId w:val="27"/>
        </w:numPr>
        <w:spacing w:line="240" w:lineRule="auto"/>
        <w:contextualSpacing/>
        <w:jc w:val="both"/>
        <w:rPr>
          <w:rFonts w:ascii="Arial" w:eastAsia="Calibri" w:hAnsi="Arial" w:cs="Arial"/>
          <w:sz w:val="24"/>
          <w:szCs w:val="24"/>
        </w:rPr>
      </w:pPr>
      <w:r>
        <w:rPr>
          <w:rFonts w:ascii="Arial" w:hAnsi="Arial"/>
          <w:sz w:val="24"/>
        </w:rPr>
        <w:t>Se excluyen las consultas sobre asuntos cuyo resultado contravenga la legalidad y las que afecten a cuestiones de organización interna de la Administración.</w:t>
      </w:r>
    </w:p>
    <w:p w14:paraId="3F8DE305" w14:textId="77777777" w:rsidR="000F79D6" w:rsidRPr="00B917F8" w:rsidRDefault="000F79D6" w:rsidP="000F79D6">
      <w:pPr>
        <w:keepNext/>
        <w:numPr>
          <w:ilvl w:val="0"/>
          <w:numId w:val="27"/>
        </w:numPr>
        <w:spacing w:before="119" w:after="62" w:line="240" w:lineRule="auto"/>
        <w:contextualSpacing/>
        <w:jc w:val="both"/>
        <w:rPr>
          <w:rFonts w:ascii="Arial" w:eastAsia="Calibri" w:hAnsi="Arial" w:cs="Arial"/>
          <w:sz w:val="24"/>
          <w:szCs w:val="24"/>
        </w:rPr>
      </w:pPr>
      <w:r>
        <w:rPr>
          <w:rFonts w:ascii="Arial" w:hAnsi="Arial"/>
          <w:sz w:val="24"/>
        </w:rPr>
        <w:t>Quedan expresamente excluidas de la presente ley las consultas populares referendarias previstas en el Estatuto de Autonomía de la Comunitat Valenciana.</w:t>
      </w:r>
    </w:p>
    <w:p w14:paraId="414B1BBF" w14:textId="77777777" w:rsidR="000F79D6" w:rsidRPr="00B917F8" w:rsidRDefault="000F79D6" w:rsidP="000F79D6">
      <w:pPr>
        <w:keepNext/>
        <w:numPr>
          <w:ilvl w:val="0"/>
          <w:numId w:val="27"/>
        </w:numPr>
        <w:spacing w:before="119" w:after="62" w:line="240" w:lineRule="auto"/>
        <w:contextualSpacing/>
        <w:jc w:val="both"/>
        <w:rPr>
          <w:rFonts w:ascii="Arial" w:eastAsia="Calibri" w:hAnsi="Arial" w:cs="Arial"/>
          <w:sz w:val="24"/>
          <w:szCs w:val="24"/>
        </w:rPr>
      </w:pPr>
      <w:r>
        <w:rPr>
          <w:rFonts w:ascii="Arial" w:hAnsi="Arial"/>
          <w:sz w:val="24"/>
        </w:rPr>
        <w:t xml:space="preserve">Las consultas ciudadanas tendrán que efectuarse con criterios de representatividad, pluralismo y diversidad. </w:t>
      </w:r>
    </w:p>
    <w:p w14:paraId="79743B8F" w14:textId="77777777" w:rsidR="000F79D6" w:rsidRPr="00B917F8" w:rsidRDefault="000F79D6" w:rsidP="000F79D6">
      <w:pPr>
        <w:keepNext/>
        <w:numPr>
          <w:ilvl w:val="0"/>
          <w:numId w:val="27"/>
        </w:numPr>
        <w:spacing w:before="119" w:after="62" w:line="240" w:lineRule="auto"/>
        <w:contextualSpacing/>
        <w:jc w:val="both"/>
        <w:rPr>
          <w:rFonts w:ascii="Calibri" w:eastAsia="Calibri" w:hAnsi="Calibri" w:cs="Tahoma"/>
        </w:rPr>
      </w:pPr>
      <w:r>
        <w:rPr>
          <w:rFonts w:ascii="Arial" w:hAnsi="Arial"/>
          <w:sz w:val="24"/>
        </w:rPr>
        <w:t>Así mismo, se utilizarán los canales y los espacios de comunicación que aseguren una participación más efectiva.</w:t>
      </w:r>
      <w:r>
        <w:rPr>
          <w:rFonts w:ascii="Arial" w:hAnsi="Arial"/>
          <w:b/>
          <w:sz w:val="24"/>
        </w:rPr>
        <w:t xml:space="preserve"> </w:t>
      </w:r>
    </w:p>
    <w:p w14:paraId="7B1DE098" w14:textId="77777777" w:rsidR="000F79D6" w:rsidRPr="00B917F8" w:rsidRDefault="000F79D6" w:rsidP="000F79D6">
      <w:pPr>
        <w:keepNext/>
        <w:numPr>
          <w:ilvl w:val="0"/>
          <w:numId w:val="27"/>
        </w:numPr>
        <w:spacing w:before="119" w:after="62" w:line="240" w:lineRule="auto"/>
        <w:contextualSpacing/>
        <w:jc w:val="both"/>
        <w:rPr>
          <w:rFonts w:ascii="Calibri" w:eastAsia="Calibri" w:hAnsi="Calibri" w:cs="Tahoma"/>
        </w:rPr>
      </w:pPr>
      <w:r>
        <w:rPr>
          <w:rFonts w:ascii="Arial" w:hAnsi="Arial"/>
          <w:sz w:val="24"/>
        </w:rPr>
        <w:t xml:space="preserve">El ente que promueva la realización de la consulta, al menos, tendrá que: </w:t>
      </w:r>
    </w:p>
    <w:p w14:paraId="443E2CF7" w14:textId="77777777" w:rsidR="000F79D6" w:rsidRPr="00B917F8" w:rsidRDefault="000F79D6" w:rsidP="000F79D6">
      <w:pPr>
        <w:keepNext/>
        <w:numPr>
          <w:ilvl w:val="1"/>
          <w:numId w:val="27"/>
        </w:numPr>
        <w:spacing w:before="119" w:after="62" w:line="240" w:lineRule="auto"/>
        <w:contextualSpacing/>
        <w:jc w:val="both"/>
        <w:rPr>
          <w:rFonts w:ascii="Arial" w:eastAsia="Times New Roman" w:hAnsi="Arial" w:cs="Arial"/>
          <w:sz w:val="24"/>
          <w:szCs w:val="24"/>
        </w:rPr>
      </w:pPr>
      <w:r>
        <w:rPr>
          <w:rFonts w:ascii="Arial" w:hAnsi="Arial"/>
          <w:sz w:val="24"/>
        </w:rPr>
        <w:t xml:space="preserve">Realizar acciones de información y difusión de la consulta. </w:t>
      </w:r>
    </w:p>
    <w:p w14:paraId="204FE26A" w14:textId="36A9291F" w:rsidR="000F79D6" w:rsidRPr="00B917F8" w:rsidRDefault="000F79D6" w:rsidP="000F79D6">
      <w:pPr>
        <w:keepNext/>
        <w:numPr>
          <w:ilvl w:val="1"/>
          <w:numId w:val="27"/>
        </w:numPr>
        <w:spacing w:before="119" w:after="62" w:line="240" w:lineRule="auto"/>
        <w:contextualSpacing/>
        <w:jc w:val="both"/>
        <w:rPr>
          <w:rFonts w:ascii="Calibri" w:eastAsia="Calibri" w:hAnsi="Calibri" w:cs="Tahoma"/>
        </w:rPr>
      </w:pPr>
      <w:r>
        <w:rPr>
          <w:rFonts w:ascii="Arial" w:hAnsi="Arial"/>
          <w:sz w:val="24"/>
        </w:rPr>
        <w:t xml:space="preserve">Establecer los fundamentos que motiven la consulta </w:t>
      </w:r>
      <w:r w:rsidR="00394A78">
        <w:rPr>
          <w:rFonts w:ascii="Arial" w:hAnsi="Arial"/>
          <w:sz w:val="24"/>
        </w:rPr>
        <w:t xml:space="preserve">o </w:t>
      </w:r>
      <w:r>
        <w:rPr>
          <w:rFonts w:ascii="Arial" w:hAnsi="Arial"/>
          <w:sz w:val="24"/>
        </w:rPr>
        <w:t>los objetivos que se persiguen, proporcionando, en la medida de las posibilidades, los fundamentos o los antecedentes técnicos o, en general, cualquier tipo de información que facilite la consulta y mejore la calidad de la respuesta o la aportación ciudadana.</w:t>
      </w:r>
    </w:p>
    <w:p w14:paraId="33ADB874" w14:textId="77777777" w:rsidR="000F79D6" w:rsidRPr="00B917F8" w:rsidRDefault="000F79D6" w:rsidP="000F79D6">
      <w:pPr>
        <w:keepNext/>
        <w:numPr>
          <w:ilvl w:val="1"/>
          <w:numId w:val="27"/>
        </w:numPr>
        <w:spacing w:before="119" w:after="62" w:line="240" w:lineRule="auto"/>
        <w:contextualSpacing/>
        <w:jc w:val="both"/>
        <w:rPr>
          <w:rFonts w:ascii="Arial" w:eastAsia="Times New Roman" w:hAnsi="Arial" w:cs="Arial"/>
          <w:sz w:val="24"/>
          <w:szCs w:val="24"/>
        </w:rPr>
      </w:pPr>
      <w:r>
        <w:rPr>
          <w:rFonts w:ascii="Arial" w:hAnsi="Arial"/>
          <w:sz w:val="24"/>
        </w:rPr>
        <w:t>Determinar, con concreción, el objeto de la consulta y definir la metodología y los y las posibles participantes de la consulta.</w:t>
      </w:r>
    </w:p>
    <w:p w14:paraId="2A89F99B" w14:textId="77777777" w:rsidR="000F79D6" w:rsidRPr="00B917F8" w:rsidRDefault="000F79D6" w:rsidP="000F79D6">
      <w:pPr>
        <w:keepNext/>
        <w:numPr>
          <w:ilvl w:val="1"/>
          <w:numId w:val="27"/>
        </w:numPr>
        <w:spacing w:before="119" w:after="62" w:line="240" w:lineRule="auto"/>
        <w:contextualSpacing/>
        <w:jc w:val="both"/>
        <w:rPr>
          <w:rFonts w:ascii="Arial" w:eastAsia="Times New Roman" w:hAnsi="Arial" w:cs="Arial"/>
          <w:sz w:val="24"/>
          <w:szCs w:val="24"/>
        </w:rPr>
      </w:pPr>
      <w:r>
        <w:rPr>
          <w:rFonts w:ascii="Arial" w:hAnsi="Arial"/>
          <w:sz w:val="24"/>
        </w:rPr>
        <w:t>Dar publicidad a los resultados de la consulta.</w:t>
      </w:r>
    </w:p>
    <w:p w14:paraId="0A398362" w14:textId="77777777" w:rsidR="000F79D6" w:rsidRPr="00B917F8" w:rsidRDefault="000F79D6" w:rsidP="000F79D6">
      <w:pPr>
        <w:keepNext/>
        <w:numPr>
          <w:ilvl w:val="0"/>
          <w:numId w:val="27"/>
        </w:numPr>
        <w:spacing w:before="119" w:after="62" w:line="240" w:lineRule="auto"/>
        <w:contextualSpacing/>
        <w:jc w:val="both"/>
        <w:rPr>
          <w:rFonts w:ascii="Arial" w:eastAsia="Times New Roman" w:hAnsi="Arial" w:cs="Arial"/>
          <w:sz w:val="24"/>
          <w:szCs w:val="24"/>
        </w:rPr>
      </w:pPr>
      <w:r>
        <w:rPr>
          <w:rFonts w:ascii="Arial" w:hAnsi="Arial"/>
          <w:sz w:val="24"/>
        </w:rPr>
        <w:t xml:space="preserve">Las consultas ciudadanas que se promuevan en el marco de las competencias de la Generalitat se anunciarán en el portal de participación ciudadana </w:t>
      </w:r>
      <w:bookmarkStart w:id="72" w:name="_Hlk98321739"/>
      <w:bookmarkEnd w:id="72"/>
      <w:r>
        <w:rPr>
          <w:rFonts w:ascii="Arial" w:hAnsi="Arial"/>
          <w:sz w:val="24"/>
        </w:rPr>
        <w:t>de la Generalitat.</w:t>
      </w:r>
    </w:p>
    <w:p w14:paraId="5B71F26F" w14:textId="77777777" w:rsidR="000F79D6" w:rsidRPr="00B917F8" w:rsidRDefault="000F79D6" w:rsidP="000F79D6">
      <w:pPr>
        <w:keepNext/>
        <w:spacing w:before="119" w:after="62" w:line="240" w:lineRule="auto"/>
        <w:ind w:left="720"/>
        <w:contextualSpacing/>
        <w:jc w:val="both"/>
        <w:rPr>
          <w:rFonts w:ascii="Arial" w:eastAsia="Calibri" w:hAnsi="Arial" w:cs="Arial"/>
          <w:sz w:val="24"/>
          <w:szCs w:val="24"/>
          <w:lang w:eastAsia="es-ES"/>
        </w:rPr>
      </w:pPr>
    </w:p>
    <w:p w14:paraId="3D6E7021" w14:textId="77777777" w:rsidR="000F79D6" w:rsidRPr="00B917F8" w:rsidRDefault="000F79D6" w:rsidP="000F79D6">
      <w:pPr>
        <w:spacing w:line="240" w:lineRule="auto"/>
        <w:jc w:val="both"/>
        <w:outlineLvl w:val="2"/>
        <w:rPr>
          <w:rFonts w:ascii="Arial" w:eastAsia="Calibri" w:hAnsi="Arial" w:cs="Arial"/>
          <w:b/>
          <w:bCs/>
          <w:sz w:val="24"/>
          <w:szCs w:val="24"/>
        </w:rPr>
      </w:pPr>
      <w:bookmarkStart w:id="73" w:name="_Toc115947380"/>
      <w:bookmarkStart w:id="74" w:name="_Toc115954357"/>
      <w:r>
        <w:rPr>
          <w:rFonts w:ascii="Arial" w:hAnsi="Arial"/>
          <w:b/>
          <w:sz w:val="24"/>
        </w:rPr>
        <w:t>Sección séptima. Participación ciudadana en la evaluación y seguimiento de políticas y servicios públicos</w:t>
      </w:r>
      <w:bookmarkEnd w:id="73"/>
      <w:bookmarkEnd w:id="74"/>
    </w:p>
    <w:p w14:paraId="50D079BB" w14:textId="77777777" w:rsidR="000F79D6" w:rsidRPr="00B917F8" w:rsidRDefault="000F79D6" w:rsidP="000F79D6">
      <w:pPr>
        <w:spacing w:line="240" w:lineRule="auto"/>
        <w:jc w:val="both"/>
        <w:outlineLvl w:val="2"/>
        <w:rPr>
          <w:rFonts w:ascii="Arial" w:eastAsia="Calibri" w:hAnsi="Arial" w:cs="Arial"/>
          <w:b/>
          <w:bCs/>
          <w:sz w:val="24"/>
          <w:szCs w:val="24"/>
        </w:rPr>
      </w:pPr>
      <w:bookmarkStart w:id="75" w:name="__RefHeading___Toc17164_1335404434"/>
      <w:bookmarkStart w:id="76" w:name="_Toc503895844"/>
      <w:bookmarkStart w:id="77" w:name="_Toc115947381"/>
      <w:bookmarkStart w:id="78" w:name="_Toc115954358"/>
      <w:bookmarkEnd w:id="75"/>
      <w:bookmarkEnd w:id="76"/>
      <w:r>
        <w:rPr>
          <w:rFonts w:ascii="Arial" w:hAnsi="Arial"/>
          <w:b/>
          <w:sz w:val="24"/>
        </w:rPr>
        <w:t>Artículo 22. Evaluación y seguimiento de las políticas y servicios de la Generalitat</w:t>
      </w:r>
      <w:bookmarkEnd w:id="77"/>
      <w:bookmarkEnd w:id="78"/>
    </w:p>
    <w:p w14:paraId="68DAC94E" w14:textId="77777777" w:rsidR="000F79D6" w:rsidRPr="00B917F8" w:rsidRDefault="000F79D6" w:rsidP="000F79D6">
      <w:pPr>
        <w:numPr>
          <w:ilvl w:val="0"/>
          <w:numId w:val="38"/>
        </w:numPr>
        <w:spacing w:line="240" w:lineRule="auto"/>
        <w:contextualSpacing/>
        <w:jc w:val="both"/>
        <w:rPr>
          <w:rFonts w:ascii="Arial" w:eastAsia="Calibri" w:hAnsi="Arial" w:cs="Tahoma"/>
          <w:sz w:val="24"/>
        </w:rPr>
      </w:pPr>
      <w:r>
        <w:rPr>
          <w:rFonts w:ascii="Arial" w:hAnsi="Arial"/>
          <w:sz w:val="24"/>
        </w:rPr>
        <w:lastRenderedPageBreak/>
        <w:t>En la evaluación de los servicios, de la gestión y de las políticas públicas de la Generalitat se establecerán mecanismos de seguimiento y auditoría por parte de la ciudadanía que permitan analizar y valorar su implementación.</w:t>
      </w:r>
    </w:p>
    <w:p w14:paraId="2C69B564" w14:textId="77777777" w:rsidR="000F79D6" w:rsidRPr="00B917F8" w:rsidRDefault="000F79D6" w:rsidP="000F79D6">
      <w:pPr>
        <w:numPr>
          <w:ilvl w:val="0"/>
          <w:numId w:val="38"/>
        </w:numPr>
        <w:spacing w:line="240" w:lineRule="auto"/>
        <w:contextualSpacing/>
        <w:jc w:val="both"/>
        <w:rPr>
          <w:rFonts w:ascii="Arial" w:eastAsia="Calibri" w:hAnsi="Arial" w:cs="Tahoma"/>
          <w:sz w:val="24"/>
        </w:rPr>
      </w:pPr>
      <w:r>
        <w:rPr>
          <w:rFonts w:ascii="Arial" w:hAnsi="Arial"/>
          <w:sz w:val="24"/>
        </w:rPr>
        <w:t>El Consell acordará anualmente las políticas o los servicios públicos que serán sometidos a evaluación ciudadana.</w:t>
      </w:r>
    </w:p>
    <w:p w14:paraId="6E608110" w14:textId="77777777" w:rsidR="000F79D6" w:rsidRPr="00B917F8" w:rsidRDefault="000F79D6" w:rsidP="000F79D6">
      <w:pPr>
        <w:numPr>
          <w:ilvl w:val="0"/>
          <w:numId w:val="38"/>
        </w:numPr>
        <w:spacing w:line="240" w:lineRule="auto"/>
        <w:contextualSpacing/>
        <w:jc w:val="both"/>
        <w:rPr>
          <w:rFonts w:ascii="Arial" w:eastAsia="Calibri" w:hAnsi="Arial" w:cs="Tahoma"/>
          <w:sz w:val="24"/>
        </w:rPr>
      </w:pPr>
      <w:r>
        <w:rPr>
          <w:rFonts w:ascii="Arial" w:hAnsi="Arial"/>
          <w:sz w:val="24"/>
        </w:rPr>
        <w:t>Los resultados de estos procesos de evaluación y seguimiento se publicarán en el portal de participación ciudadana de la Generalitat.</w:t>
      </w:r>
    </w:p>
    <w:p w14:paraId="07442473" w14:textId="77777777" w:rsidR="000F79D6" w:rsidRPr="00B917F8" w:rsidRDefault="000F79D6" w:rsidP="000F79D6">
      <w:pPr>
        <w:spacing w:line="240" w:lineRule="auto"/>
        <w:ind w:left="720"/>
        <w:contextualSpacing/>
        <w:jc w:val="both"/>
        <w:rPr>
          <w:rFonts w:ascii="Arial" w:eastAsia="Calibri" w:hAnsi="Arial" w:cs="Tahoma"/>
          <w:b/>
          <w:bCs/>
          <w:sz w:val="24"/>
          <w:lang w:eastAsia="es-ES"/>
        </w:rPr>
      </w:pPr>
    </w:p>
    <w:p w14:paraId="5C36F6F7" w14:textId="77777777" w:rsidR="000F79D6" w:rsidRPr="00B917F8" w:rsidRDefault="000F79D6" w:rsidP="000F79D6">
      <w:pPr>
        <w:jc w:val="both"/>
        <w:outlineLvl w:val="2"/>
        <w:rPr>
          <w:rFonts w:ascii="Calibri" w:eastAsia="Calibri" w:hAnsi="Calibri" w:cs="Tahoma"/>
        </w:rPr>
      </w:pPr>
      <w:bookmarkStart w:id="79" w:name="_Toc115947382"/>
      <w:bookmarkStart w:id="80" w:name="_Toc115954359"/>
      <w:r>
        <w:rPr>
          <w:rFonts w:ascii="Arial" w:hAnsi="Arial"/>
          <w:b/>
          <w:sz w:val="24"/>
        </w:rPr>
        <w:t>Artículo 23. Auditoría ciudadana</w:t>
      </w:r>
      <w:bookmarkStart w:id="81" w:name="_Hlk95413448"/>
      <w:bookmarkEnd w:id="79"/>
      <w:bookmarkEnd w:id="80"/>
      <w:r>
        <w:rPr>
          <w:rFonts w:ascii="Arial" w:hAnsi="Arial"/>
          <w:b/>
          <w:sz w:val="24"/>
        </w:rPr>
        <w:t xml:space="preserve"> </w:t>
      </w:r>
    </w:p>
    <w:p w14:paraId="43AD3B7F" w14:textId="77777777" w:rsidR="000F79D6" w:rsidRPr="00B917F8" w:rsidRDefault="000F79D6" w:rsidP="000F79D6">
      <w:pPr>
        <w:numPr>
          <w:ilvl w:val="0"/>
          <w:numId w:val="39"/>
        </w:numPr>
        <w:spacing w:line="240" w:lineRule="auto"/>
        <w:contextualSpacing/>
        <w:jc w:val="both"/>
        <w:rPr>
          <w:rFonts w:ascii="Arial" w:eastAsia="Calibri" w:hAnsi="Arial" w:cs="Tahoma"/>
          <w:sz w:val="24"/>
        </w:rPr>
      </w:pPr>
      <w:r>
        <w:rPr>
          <w:rFonts w:ascii="Arial" w:hAnsi="Arial"/>
          <w:sz w:val="24"/>
        </w:rPr>
        <w:t>Las personas y las entidades ciudadanas que contempla el artículo 5 de la presente ley podrán participar en una auditoría ciudadana convocada específicamente para cada evaluación.</w:t>
      </w:r>
    </w:p>
    <w:p w14:paraId="67D041D7" w14:textId="77777777" w:rsidR="000F79D6" w:rsidRPr="00B917F8" w:rsidRDefault="000F79D6" w:rsidP="000F79D6">
      <w:pPr>
        <w:numPr>
          <w:ilvl w:val="0"/>
          <w:numId w:val="39"/>
        </w:numPr>
        <w:spacing w:line="240" w:lineRule="auto"/>
        <w:contextualSpacing/>
        <w:jc w:val="both"/>
        <w:rPr>
          <w:rFonts w:ascii="Arial" w:eastAsia="Calibri" w:hAnsi="Arial" w:cs="Tahoma"/>
          <w:b/>
          <w:bCs/>
          <w:sz w:val="24"/>
        </w:rPr>
      </w:pPr>
      <w:r>
        <w:rPr>
          <w:rFonts w:ascii="Arial" w:hAnsi="Arial"/>
          <w:sz w:val="24"/>
        </w:rPr>
        <w:t xml:space="preserve">La elección de las personas llamadas a participar en la auditoría se realizará de manera transparente, mediante un sorteo entre las que hayan manifestado interés para participar en procesos de evaluación. Los representantes de las entidades ciudadanas del Consell de Participació Ciutadana participarán en cualquier auditoría ciudadana convocada. </w:t>
      </w:r>
    </w:p>
    <w:p w14:paraId="3B7AB29E" w14:textId="77777777" w:rsidR="000F79D6" w:rsidRPr="00B917F8" w:rsidRDefault="000F79D6" w:rsidP="000F79D6">
      <w:pPr>
        <w:spacing w:line="240" w:lineRule="auto"/>
        <w:ind w:left="720"/>
        <w:contextualSpacing/>
        <w:jc w:val="both"/>
        <w:rPr>
          <w:rFonts w:ascii="Arial" w:eastAsia="Calibri" w:hAnsi="Arial" w:cs="Tahoma"/>
          <w:b/>
          <w:bCs/>
          <w:sz w:val="24"/>
        </w:rPr>
      </w:pPr>
      <w:r>
        <w:rPr>
          <w:rFonts w:ascii="Arial" w:hAnsi="Arial"/>
          <w:sz w:val="24"/>
        </w:rPr>
        <w:t>Se garantizará el equilibrio entre mujeres y hombres, entre personas jóvenes, adultas y mayores, la representación territorial, así como la presencia tanto de personas expertas como no expertas</w:t>
      </w:r>
    </w:p>
    <w:p w14:paraId="6D23253F" w14:textId="77777777" w:rsidR="000F79D6" w:rsidRPr="00B917F8" w:rsidRDefault="000F79D6" w:rsidP="000F79D6">
      <w:pPr>
        <w:spacing w:line="240" w:lineRule="auto"/>
        <w:ind w:left="720"/>
        <w:contextualSpacing/>
        <w:jc w:val="both"/>
        <w:rPr>
          <w:rFonts w:ascii="Arial" w:eastAsia="Calibri" w:hAnsi="Arial" w:cs="Tahoma"/>
          <w:sz w:val="24"/>
        </w:rPr>
      </w:pPr>
      <w:r>
        <w:rPr>
          <w:rFonts w:ascii="Arial" w:hAnsi="Arial"/>
          <w:sz w:val="24"/>
        </w:rPr>
        <w:t>Este mecanismo se regulará reglamentariamente</w:t>
      </w:r>
      <w:bookmarkEnd w:id="81"/>
      <w:r>
        <w:rPr>
          <w:rFonts w:ascii="Arial" w:hAnsi="Arial"/>
          <w:sz w:val="24"/>
        </w:rPr>
        <w:t>.</w:t>
      </w:r>
    </w:p>
    <w:p w14:paraId="7858D785" w14:textId="77777777" w:rsidR="000F79D6" w:rsidRPr="00B917F8" w:rsidRDefault="000F79D6" w:rsidP="000F79D6">
      <w:pPr>
        <w:spacing w:line="240" w:lineRule="auto"/>
        <w:contextualSpacing/>
        <w:jc w:val="both"/>
        <w:rPr>
          <w:rFonts w:ascii="Arial" w:eastAsia="Calibri" w:hAnsi="Arial" w:cs="Tahoma"/>
          <w:sz w:val="24"/>
          <w:lang w:eastAsia="es-ES"/>
        </w:rPr>
      </w:pPr>
    </w:p>
    <w:p w14:paraId="0351106B" w14:textId="77777777" w:rsidR="000F79D6" w:rsidRPr="00B917F8" w:rsidRDefault="000F79D6" w:rsidP="000F79D6">
      <w:pPr>
        <w:spacing w:line="240" w:lineRule="auto"/>
        <w:contextualSpacing/>
        <w:jc w:val="both"/>
        <w:rPr>
          <w:rFonts w:ascii="Calibri" w:eastAsia="Calibri" w:hAnsi="Calibri" w:cs="Tahoma"/>
        </w:rPr>
      </w:pPr>
      <w:r>
        <w:rPr>
          <w:rFonts w:ascii="Arial" w:hAnsi="Arial"/>
          <w:b/>
          <w:sz w:val="24"/>
        </w:rPr>
        <w:t>Artículo 24. Evaluación y seguimiento ciudadano de las políticas y los servicios de las entidades locales</w:t>
      </w:r>
    </w:p>
    <w:p w14:paraId="57EF792A" w14:textId="77777777" w:rsidR="000F79D6" w:rsidRPr="00B917F8" w:rsidRDefault="000F79D6" w:rsidP="000F79D6">
      <w:pPr>
        <w:spacing w:before="280" w:after="125" w:line="240" w:lineRule="auto"/>
        <w:jc w:val="both"/>
        <w:rPr>
          <w:rFonts w:ascii="Arial" w:eastAsia="Calibri" w:hAnsi="Arial" w:cs="Tahoma"/>
          <w:sz w:val="24"/>
        </w:rPr>
      </w:pPr>
      <w:r>
        <w:rPr>
          <w:rFonts w:ascii="Arial" w:hAnsi="Arial"/>
          <w:sz w:val="24"/>
        </w:rPr>
        <w:t>Las entidades locales garantizarán la presencia de la ciudadanía en los procesos de evaluación de las políticas y los servicios desarrollados en ejecución de sus competencias, y para ello establecerán mecanismos de funcionamiento transparente y de composición equilibrada entre mujeres y hombres y entre personas jóvenes, adultas y mayores.</w:t>
      </w:r>
    </w:p>
    <w:p w14:paraId="1908251E" w14:textId="77777777" w:rsidR="000F79D6" w:rsidRPr="00B917F8" w:rsidRDefault="000F79D6" w:rsidP="000F79D6">
      <w:pPr>
        <w:spacing w:before="280" w:after="125" w:line="240" w:lineRule="auto"/>
        <w:jc w:val="both"/>
        <w:rPr>
          <w:rFonts w:ascii="Arial" w:eastAsia="Times New Roman" w:hAnsi="Arial" w:cs="Arial"/>
          <w:sz w:val="24"/>
          <w:szCs w:val="24"/>
          <w:lang w:eastAsia="es-ES"/>
        </w:rPr>
      </w:pPr>
    </w:p>
    <w:p w14:paraId="6884A6BE" w14:textId="77777777" w:rsidR="000F79D6" w:rsidRPr="00B917F8" w:rsidRDefault="000F79D6" w:rsidP="000F79D6">
      <w:pPr>
        <w:spacing w:line="240" w:lineRule="auto"/>
        <w:jc w:val="center"/>
        <w:outlineLvl w:val="0"/>
        <w:rPr>
          <w:rFonts w:ascii="Arial" w:eastAsia="Calibri" w:hAnsi="Arial" w:cs="Arial"/>
          <w:b/>
          <w:bCs/>
          <w:sz w:val="24"/>
          <w:szCs w:val="24"/>
        </w:rPr>
      </w:pPr>
      <w:bookmarkStart w:id="82" w:name="_Toc115947383"/>
      <w:bookmarkStart w:id="83" w:name="_Toc115954360"/>
      <w:r>
        <w:rPr>
          <w:rFonts w:ascii="Arial" w:hAnsi="Arial"/>
          <w:b/>
          <w:sz w:val="24"/>
        </w:rPr>
        <w:t>Capítulo II. Órganos y espacios de participación ciudadana</w:t>
      </w:r>
      <w:bookmarkEnd w:id="82"/>
      <w:bookmarkEnd w:id="83"/>
    </w:p>
    <w:p w14:paraId="43FDC5BA" w14:textId="77777777" w:rsidR="000F79D6" w:rsidRPr="00B917F8" w:rsidRDefault="000F79D6" w:rsidP="000F79D6">
      <w:pPr>
        <w:spacing w:line="240" w:lineRule="auto"/>
        <w:jc w:val="both"/>
        <w:outlineLvl w:val="2"/>
        <w:rPr>
          <w:rFonts w:ascii="Calibri" w:eastAsia="Calibri" w:hAnsi="Calibri" w:cs="Tahoma"/>
        </w:rPr>
      </w:pPr>
      <w:bookmarkStart w:id="84" w:name="__RefHeading___Toc7249_598336712"/>
      <w:bookmarkStart w:id="85" w:name="_Toc503895810"/>
      <w:bookmarkStart w:id="86" w:name="_Toc503895811"/>
      <w:bookmarkStart w:id="87" w:name="_Toc115947384"/>
      <w:bookmarkStart w:id="88" w:name="_Toc115954361"/>
      <w:bookmarkEnd w:id="84"/>
      <w:bookmarkEnd w:id="85"/>
      <w:bookmarkEnd w:id="86"/>
      <w:r>
        <w:rPr>
          <w:rFonts w:ascii="Arial" w:hAnsi="Arial"/>
          <w:b/>
          <w:sz w:val="24"/>
        </w:rPr>
        <w:t>Sección primera. Órganos de participación ciudadana</w:t>
      </w:r>
      <w:bookmarkEnd w:id="87"/>
      <w:bookmarkEnd w:id="88"/>
      <w:r>
        <w:rPr>
          <w:rFonts w:ascii="Arial" w:hAnsi="Arial"/>
          <w:b/>
          <w:sz w:val="24"/>
        </w:rPr>
        <w:t xml:space="preserve"> </w:t>
      </w:r>
    </w:p>
    <w:p w14:paraId="79975053" w14:textId="77777777" w:rsidR="000F79D6" w:rsidRPr="00B917F8" w:rsidRDefault="000F79D6" w:rsidP="000F79D6">
      <w:pPr>
        <w:spacing w:line="240" w:lineRule="auto"/>
        <w:jc w:val="both"/>
        <w:outlineLvl w:val="2"/>
        <w:rPr>
          <w:rFonts w:ascii="Arial" w:eastAsia="Calibri" w:hAnsi="Arial" w:cs="Arial"/>
          <w:b/>
          <w:bCs/>
          <w:sz w:val="24"/>
          <w:szCs w:val="24"/>
        </w:rPr>
      </w:pPr>
      <w:bookmarkStart w:id="89" w:name="_Toc115947385"/>
      <w:bookmarkStart w:id="90" w:name="_Toc115954362"/>
      <w:r>
        <w:rPr>
          <w:rFonts w:ascii="Arial" w:hAnsi="Arial"/>
          <w:b/>
          <w:sz w:val="24"/>
        </w:rPr>
        <w:t>Artículo 25. Órganos de participación</w:t>
      </w:r>
      <w:bookmarkEnd w:id="89"/>
      <w:bookmarkEnd w:id="90"/>
    </w:p>
    <w:p w14:paraId="3CF1859A" w14:textId="77777777" w:rsidR="000F79D6" w:rsidRPr="00B917F8" w:rsidRDefault="000F79D6" w:rsidP="000F79D6">
      <w:pPr>
        <w:numPr>
          <w:ilvl w:val="0"/>
          <w:numId w:val="28"/>
        </w:numPr>
        <w:spacing w:line="240" w:lineRule="auto"/>
        <w:contextualSpacing/>
        <w:jc w:val="both"/>
        <w:rPr>
          <w:rFonts w:ascii="Arial" w:eastAsia="Calibri" w:hAnsi="Arial" w:cs="Arial"/>
          <w:sz w:val="24"/>
          <w:szCs w:val="24"/>
        </w:rPr>
      </w:pPr>
      <w:r>
        <w:rPr>
          <w:rFonts w:ascii="Arial" w:hAnsi="Arial"/>
          <w:sz w:val="24"/>
        </w:rPr>
        <w:t>Los órganos de participación ciudadana son canales estables de encuentro y de interlocución entre la ciudadanía y las administraciones públicas para debatir y recoger opiniones y propuestas con el fin de incidir en las políticas públicas.</w:t>
      </w:r>
    </w:p>
    <w:p w14:paraId="189F2BC1" w14:textId="77777777" w:rsidR="000F79D6" w:rsidRPr="00B917F8" w:rsidRDefault="000F79D6" w:rsidP="000F79D6">
      <w:pPr>
        <w:numPr>
          <w:ilvl w:val="0"/>
          <w:numId w:val="28"/>
        </w:numPr>
        <w:spacing w:line="240" w:lineRule="auto"/>
        <w:contextualSpacing/>
        <w:jc w:val="both"/>
        <w:rPr>
          <w:rFonts w:ascii="Arial" w:eastAsia="Calibri" w:hAnsi="Arial" w:cs="Arial"/>
          <w:sz w:val="24"/>
          <w:szCs w:val="24"/>
        </w:rPr>
      </w:pPr>
      <w:r>
        <w:rPr>
          <w:rFonts w:ascii="Arial" w:hAnsi="Arial"/>
          <w:sz w:val="24"/>
        </w:rPr>
        <w:t xml:space="preserve">La Administración de la Generalitat promoverá la participación de la ciudadanía en estos órganos a través de estructuras organizadas, y velará para que se constituyan órganos de participación sectoriales en todas las áreas que se encuentren dentro del ámbito de competencias de la Generalitat. </w:t>
      </w:r>
    </w:p>
    <w:p w14:paraId="2D5E578B" w14:textId="77777777" w:rsidR="000F79D6" w:rsidRPr="00B917F8" w:rsidRDefault="000F79D6" w:rsidP="000F79D6">
      <w:pPr>
        <w:numPr>
          <w:ilvl w:val="0"/>
          <w:numId w:val="28"/>
        </w:numPr>
        <w:spacing w:line="240" w:lineRule="auto"/>
        <w:contextualSpacing/>
        <w:jc w:val="both"/>
        <w:rPr>
          <w:rFonts w:ascii="Arial" w:eastAsia="Calibri" w:hAnsi="Arial" w:cs="Arial"/>
          <w:sz w:val="24"/>
          <w:szCs w:val="24"/>
        </w:rPr>
      </w:pPr>
      <w:r>
        <w:rPr>
          <w:rFonts w:ascii="Arial" w:hAnsi="Arial"/>
          <w:sz w:val="24"/>
        </w:rPr>
        <w:t>Las entidades locales facilitarán la creación de órganos de participación dentro del ámbito de sus competencias y garantizarán las mínimas condiciones de calidad democrática que se establecen en esta sección.</w:t>
      </w:r>
    </w:p>
    <w:p w14:paraId="17512D77" w14:textId="77777777" w:rsidR="000F79D6" w:rsidRPr="00B917F8" w:rsidRDefault="000F79D6" w:rsidP="000F79D6">
      <w:pPr>
        <w:spacing w:line="240" w:lineRule="auto"/>
        <w:ind w:left="720"/>
        <w:contextualSpacing/>
        <w:jc w:val="both"/>
        <w:rPr>
          <w:rFonts w:ascii="Arial" w:eastAsia="Calibri" w:hAnsi="Arial" w:cs="Arial"/>
          <w:sz w:val="24"/>
          <w:lang w:eastAsia="es-ES"/>
        </w:rPr>
      </w:pPr>
    </w:p>
    <w:p w14:paraId="2049EA07" w14:textId="77777777" w:rsidR="000F79D6" w:rsidRPr="00B917F8" w:rsidRDefault="000F79D6" w:rsidP="000F79D6">
      <w:pPr>
        <w:spacing w:line="240" w:lineRule="auto"/>
        <w:jc w:val="both"/>
        <w:outlineLvl w:val="2"/>
        <w:rPr>
          <w:rFonts w:ascii="Calibri" w:eastAsia="Calibri" w:hAnsi="Calibri" w:cs="Tahoma"/>
        </w:rPr>
      </w:pPr>
      <w:bookmarkStart w:id="91" w:name="_Toc115947386"/>
      <w:bookmarkStart w:id="92" w:name="_Toc115954363"/>
      <w:r>
        <w:rPr>
          <w:rFonts w:ascii="Arial" w:hAnsi="Arial"/>
          <w:b/>
          <w:sz w:val="24"/>
        </w:rPr>
        <w:t>Artículo 26. Composición</w:t>
      </w:r>
      <w:bookmarkEnd w:id="91"/>
      <w:bookmarkEnd w:id="92"/>
      <w:r>
        <w:rPr>
          <w:rFonts w:ascii="Arial" w:hAnsi="Arial"/>
          <w:b/>
          <w:sz w:val="24"/>
        </w:rPr>
        <w:t xml:space="preserve"> </w:t>
      </w:r>
    </w:p>
    <w:p w14:paraId="4EA3C012" w14:textId="77777777" w:rsidR="000F79D6" w:rsidRPr="00B917F8" w:rsidRDefault="000F79D6" w:rsidP="000F79D6">
      <w:pPr>
        <w:numPr>
          <w:ilvl w:val="0"/>
          <w:numId w:val="29"/>
        </w:numPr>
        <w:spacing w:line="240" w:lineRule="auto"/>
        <w:contextualSpacing/>
        <w:jc w:val="both"/>
        <w:rPr>
          <w:rFonts w:ascii="Arial" w:eastAsia="Calibri" w:hAnsi="Arial" w:cs="Arial"/>
          <w:sz w:val="24"/>
          <w:szCs w:val="24"/>
        </w:rPr>
      </w:pPr>
      <w:r>
        <w:rPr>
          <w:rFonts w:ascii="Arial" w:hAnsi="Arial"/>
          <w:sz w:val="24"/>
        </w:rPr>
        <w:t>La representación de la ciudadanía en los órganos de participación ciudadana no podrá ser inferior al 60 % de la composición total del órgano.</w:t>
      </w:r>
    </w:p>
    <w:p w14:paraId="7B0C4ED9" w14:textId="77777777" w:rsidR="000F79D6" w:rsidRPr="00B917F8" w:rsidRDefault="000F79D6" w:rsidP="000F79D6">
      <w:pPr>
        <w:numPr>
          <w:ilvl w:val="0"/>
          <w:numId w:val="29"/>
        </w:numPr>
        <w:spacing w:line="240" w:lineRule="auto"/>
        <w:contextualSpacing/>
        <w:jc w:val="both"/>
        <w:rPr>
          <w:rFonts w:ascii="Calibri" w:eastAsia="Calibri" w:hAnsi="Calibri" w:cs="Tahoma"/>
        </w:rPr>
      </w:pPr>
      <w:r>
        <w:rPr>
          <w:rFonts w:ascii="Arial" w:hAnsi="Arial"/>
          <w:sz w:val="24"/>
        </w:rPr>
        <w:t>Para el cumplimiento de este requisito, se considerará ciudadanía únicamente las entidades ciudadanas del artículo 5.3 de la presente ley.</w:t>
      </w:r>
    </w:p>
    <w:p w14:paraId="2239D2A5" w14:textId="77777777" w:rsidR="000F79D6" w:rsidRPr="00B917F8" w:rsidRDefault="000F79D6" w:rsidP="000F79D6">
      <w:pPr>
        <w:numPr>
          <w:ilvl w:val="0"/>
          <w:numId w:val="29"/>
        </w:numPr>
        <w:spacing w:line="240" w:lineRule="auto"/>
        <w:contextualSpacing/>
        <w:jc w:val="both"/>
        <w:rPr>
          <w:rFonts w:ascii="Calibri" w:eastAsia="Calibri" w:hAnsi="Calibri" w:cs="Tahoma"/>
        </w:rPr>
      </w:pPr>
      <w:r>
        <w:rPr>
          <w:rFonts w:ascii="Arial" w:hAnsi="Arial"/>
          <w:sz w:val="24"/>
        </w:rPr>
        <w:t>En la composición de los órganos de participación se cumplirá lo que establezca la legislación vigente en materia de igualdad entre mujeres y hombres. También deberá garantizarse y promoverse la participación de niños y niñas y de personas jóvenes.</w:t>
      </w:r>
    </w:p>
    <w:p w14:paraId="1F52C881" w14:textId="77777777" w:rsidR="000F79D6" w:rsidRPr="00B917F8" w:rsidRDefault="000F79D6" w:rsidP="000F79D6">
      <w:pPr>
        <w:numPr>
          <w:ilvl w:val="0"/>
          <w:numId w:val="29"/>
        </w:numPr>
        <w:spacing w:line="240" w:lineRule="auto"/>
        <w:contextualSpacing/>
        <w:jc w:val="both"/>
        <w:rPr>
          <w:rFonts w:ascii="Arial" w:eastAsia="Calibri" w:hAnsi="Arial" w:cs="Arial"/>
          <w:sz w:val="24"/>
          <w:szCs w:val="24"/>
        </w:rPr>
      </w:pPr>
      <w:r>
        <w:rPr>
          <w:rFonts w:ascii="Arial" w:hAnsi="Arial"/>
          <w:sz w:val="24"/>
        </w:rPr>
        <w:t>La elección de representantes se realizará respetando en todo momento los principios inspiradores de la democracia representativa, por medio de un proceso abierto y transparente.</w:t>
      </w:r>
    </w:p>
    <w:p w14:paraId="45E2B80E" w14:textId="77777777" w:rsidR="000F79D6" w:rsidRPr="00B917F8" w:rsidRDefault="000F79D6" w:rsidP="000F79D6">
      <w:pPr>
        <w:numPr>
          <w:ilvl w:val="0"/>
          <w:numId w:val="29"/>
        </w:numPr>
        <w:spacing w:line="240" w:lineRule="auto"/>
        <w:contextualSpacing/>
        <w:jc w:val="both"/>
        <w:rPr>
          <w:rFonts w:ascii="Arial" w:eastAsia="Calibri" w:hAnsi="Arial" w:cs="Arial"/>
          <w:sz w:val="24"/>
          <w:szCs w:val="24"/>
        </w:rPr>
      </w:pPr>
      <w:r>
        <w:rPr>
          <w:rFonts w:ascii="Arial" w:hAnsi="Arial"/>
          <w:sz w:val="24"/>
        </w:rPr>
        <w:t>Los órganos de participación podrán contar con la participación de personas que tengan la consideración de expertas.</w:t>
      </w:r>
    </w:p>
    <w:p w14:paraId="25BBDDF5" w14:textId="77777777" w:rsidR="000F79D6" w:rsidRPr="00B917F8" w:rsidRDefault="000F79D6" w:rsidP="000F79D6">
      <w:pPr>
        <w:spacing w:line="240" w:lineRule="auto"/>
        <w:ind w:left="720"/>
        <w:contextualSpacing/>
        <w:jc w:val="both"/>
        <w:rPr>
          <w:rFonts w:ascii="Arial" w:eastAsia="Calibri" w:hAnsi="Arial" w:cs="Arial"/>
          <w:sz w:val="24"/>
          <w:szCs w:val="24"/>
          <w:lang w:eastAsia="es-ES"/>
        </w:rPr>
      </w:pPr>
    </w:p>
    <w:p w14:paraId="333ED6EC" w14:textId="77777777" w:rsidR="000F79D6" w:rsidRPr="00B917F8" w:rsidRDefault="000F79D6" w:rsidP="000F79D6">
      <w:pPr>
        <w:spacing w:line="240" w:lineRule="auto"/>
        <w:jc w:val="both"/>
        <w:outlineLvl w:val="2"/>
        <w:rPr>
          <w:rFonts w:ascii="Calibri" w:eastAsia="Calibri" w:hAnsi="Calibri" w:cs="Tahoma"/>
        </w:rPr>
      </w:pPr>
      <w:bookmarkStart w:id="93" w:name="_Toc115947387"/>
      <w:bookmarkStart w:id="94" w:name="_Toc115954364"/>
      <w:r>
        <w:rPr>
          <w:rFonts w:ascii="Arial" w:hAnsi="Arial"/>
          <w:b/>
          <w:sz w:val="24"/>
        </w:rPr>
        <w:t>Artículo 27. Registro de actividades de participación</w:t>
      </w:r>
      <w:bookmarkEnd w:id="93"/>
      <w:bookmarkEnd w:id="94"/>
    </w:p>
    <w:p w14:paraId="0CC7EA30" w14:textId="77777777" w:rsidR="000F79D6" w:rsidRPr="00B917F8" w:rsidRDefault="000F79D6" w:rsidP="000F79D6">
      <w:pPr>
        <w:numPr>
          <w:ilvl w:val="0"/>
          <w:numId w:val="26"/>
        </w:numPr>
        <w:spacing w:line="240" w:lineRule="auto"/>
        <w:contextualSpacing/>
        <w:jc w:val="both"/>
        <w:rPr>
          <w:rFonts w:ascii="Arial" w:eastAsia="Calibri" w:hAnsi="Arial" w:cs="Arial"/>
          <w:sz w:val="24"/>
          <w:szCs w:val="24"/>
        </w:rPr>
      </w:pPr>
      <w:r>
        <w:rPr>
          <w:rFonts w:ascii="Arial" w:hAnsi="Arial"/>
          <w:sz w:val="24"/>
        </w:rPr>
        <w:t xml:space="preserve">Se creará el registro electrónico de órganos de participación ciudadana de la Generalitat, adscrito al órgano directivo competente en materia de participación ciudadana. </w:t>
      </w:r>
    </w:p>
    <w:p w14:paraId="6C6FEDBB" w14:textId="77777777" w:rsidR="000F79D6" w:rsidRPr="00B917F8" w:rsidRDefault="000F79D6" w:rsidP="000F79D6">
      <w:pPr>
        <w:numPr>
          <w:ilvl w:val="0"/>
          <w:numId w:val="26"/>
        </w:numPr>
        <w:spacing w:line="240" w:lineRule="auto"/>
        <w:contextualSpacing/>
        <w:jc w:val="both"/>
        <w:rPr>
          <w:rFonts w:ascii="Calibri" w:eastAsia="Calibri" w:hAnsi="Calibri" w:cs="Tahoma"/>
        </w:rPr>
      </w:pPr>
      <w:r>
        <w:rPr>
          <w:rFonts w:ascii="Arial" w:hAnsi="Arial"/>
          <w:sz w:val="24"/>
        </w:rPr>
        <w:t>En este registro quedarán inscritos los órganos de participación de la Generalitat que cumplan los requisitos que establece el artículo 26 de esta ley para su sistematización, publicidad y difusión a la ciudadanía.</w:t>
      </w:r>
    </w:p>
    <w:p w14:paraId="1D0004EA" w14:textId="77777777" w:rsidR="000F79D6" w:rsidRPr="00B917F8" w:rsidRDefault="000F79D6" w:rsidP="000F79D6">
      <w:pPr>
        <w:numPr>
          <w:ilvl w:val="0"/>
          <w:numId w:val="26"/>
        </w:numPr>
        <w:spacing w:line="240" w:lineRule="auto"/>
        <w:contextualSpacing/>
        <w:jc w:val="both"/>
        <w:rPr>
          <w:rFonts w:ascii="Arial" w:eastAsia="Calibri" w:hAnsi="Arial" w:cs="Arial"/>
          <w:sz w:val="24"/>
          <w:szCs w:val="24"/>
        </w:rPr>
      </w:pPr>
      <w:r>
        <w:rPr>
          <w:rFonts w:ascii="Arial" w:hAnsi="Arial"/>
          <w:sz w:val="24"/>
        </w:rPr>
        <w:t>Los datos que constan en este registro se publicarán en una guía de utilidad práctica para la ciudadanía, cuyos datos serán de acceso libre, en formato reutilizable, y se publicarán el portal de datos abiertos de la Generalitat.</w:t>
      </w:r>
    </w:p>
    <w:p w14:paraId="24C940BA" w14:textId="77777777" w:rsidR="000F79D6" w:rsidRPr="00B917F8" w:rsidRDefault="000F79D6" w:rsidP="000F79D6">
      <w:pPr>
        <w:numPr>
          <w:ilvl w:val="0"/>
          <w:numId w:val="26"/>
        </w:numPr>
        <w:spacing w:line="240" w:lineRule="auto"/>
        <w:contextualSpacing/>
        <w:jc w:val="both"/>
        <w:rPr>
          <w:rFonts w:ascii="Arial" w:eastAsia="Calibri" w:hAnsi="Arial" w:cs="Arial"/>
          <w:sz w:val="24"/>
          <w:szCs w:val="24"/>
        </w:rPr>
      </w:pPr>
      <w:r>
        <w:rPr>
          <w:rFonts w:ascii="Arial" w:hAnsi="Arial"/>
          <w:sz w:val="24"/>
        </w:rPr>
        <w:t>La puesta en marcha y el funcionamiento del registro se desarrollarán reglamentariamente.</w:t>
      </w:r>
    </w:p>
    <w:p w14:paraId="57C4F07E" w14:textId="77777777" w:rsidR="000F79D6" w:rsidRPr="00B917F8" w:rsidRDefault="000F79D6" w:rsidP="000F79D6">
      <w:pPr>
        <w:spacing w:line="240" w:lineRule="auto"/>
        <w:ind w:left="720"/>
        <w:contextualSpacing/>
        <w:jc w:val="both"/>
        <w:rPr>
          <w:rFonts w:ascii="Arial" w:eastAsia="Calibri" w:hAnsi="Arial" w:cs="Arial"/>
          <w:sz w:val="24"/>
          <w:szCs w:val="24"/>
          <w:lang w:eastAsia="es-ES"/>
        </w:rPr>
      </w:pPr>
    </w:p>
    <w:p w14:paraId="394AF235" w14:textId="77777777" w:rsidR="000F79D6" w:rsidRPr="00B917F8" w:rsidRDefault="000F79D6" w:rsidP="000F79D6">
      <w:pPr>
        <w:spacing w:line="240" w:lineRule="auto"/>
        <w:jc w:val="both"/>
        <w:outlineLvl w:val="2"/>
        <w:rPr>
          <w:rFonts w:ascii="Arial" w:eastAsia="Calibri" w:hAnsi="Arial" w:cs="Arial"/>
          <w:b/>
          <w:bCs/>
          <w:sz w:val="24"/>
          <w:szCs w:val="24"/>
        </w:rPr>
      </w:pPr>
      <w:bookmarkStart w:id="95" w:name="_Toc115947388"/>
      <w:bookmarkStart w:id="96" w:name="_Toc115954365"/>
      <w:r>
        <w:rPr>
          <w:rFonts w:ascii="Arial" w:hAnsi="Arial"/>
          <w:b/>
          <w:sz w:val="24"/>
        </w:rPr>
        <w:t>Artículo 28. Otros foros de participación</w:t>
      </w:r>
      <w:bookmarkEnd w:id="95"/>
      <w:bookmarkEnd w:id="96"/>
    </w:p>
    <w:p w14:paraId="0B3AAC54" w14:textId="77777777" w:rsidR="000F79D6" w:rsidRPr="00B917F8" w:rsidRDefault="000F79D6" w:rsidP="000F79D6">
      <w:pPr>
        <w:spacing w:line="240" w:lineRule="auto"/>
        <w:jc w:val="both"/>
        <w:rPr>
          <w:rFonts w:ascii="Calibri" w:eastAsia="Calibri" w:hAnsi="Calibri" w:cs="Tahoma"/>
        </w:rPr>
      </w:pPr>
      <w:bookmarkStart w:id="97" w:name="__RefHeading___Toc17094_1335404434"/>
      <w:bookmarkStart w:id="98" w:name="_Toc503895814"/>
      <w:bookmarkStart w:id="99" w:name="_Toc503895813"/>
      <w:bookmarkStart w:id="100" w:name="_Toc503895812"/>
      <w:bookmarkEnd w:id="97"/>
      <w:bookmarkEnd w:id="98"/>
      <w:bookmarkEnd w:id="99"/>
      <w:bookmarkEnd w:id="100"/>
      <w:r>
        <w:rPr>
          <w:rFonts w:ascii="Arial" w:hAnsi="Arial"/>
          <w:sz w:val="24"/>
        </w:rPr>
        <w:t>Las administraciones públicas, para facilitar el debate y establecer canales de escucha activa a la ciudadanía, podrán establecer otros foros específicos de carácter no permanente. Para ello, establecerán espacios deliberativos con la participación de personas expertas en la materia, la sociedad civil organizada o no organizada, grupos de interés e instituciones que se puedan ver afectados por la asunción de una nueva actuación de la Administración.</w:t>
      </w:r>
      <w:r>
        <w:rPr>
          <w:rFonts w:ascii="Arial" w:hAnsi="Arial"/>
          <w:strike/>
          <w:sz w:val="24"/>
        </w:rPr>
        <w:t xml:space="preserve"> </w:t>
      </w:r>
    </w:p>
    <w:p w14:paraId="64F1DA85" w14:textId="77777777" w:rsidR="000F79D6" w:rsidRPr="00B917F8" w:rsidRDefault="000F79D6" w:rsidP="000F79D6">
      <w:pPr>
        <w:spacing w:line="240" w:lineRule="auto"/>
        <w:jc w:val="both"/>
        <w:outlineLvl w:val="2"/>
        <w:rPr>
          <w:rFonts w:ascii="Calibri" w:eastAsia="Calibri" w:hAnsi="Calibri" w:cs="Tahoma"/>
        </w:rPr>
      </w:pPr>
      <w:bookmarkStart w:id="101" w:name="_Toc115947389"/>
      <w:bookmarkStart w:id="102" w:name="_Toc115954366"/>
      <w:r>
        <w:rPr>
          <w:rFonts w:ascii="Arial" w:hAnsi="Arial"/>
          <w:b/>
          <w:sz w:val="24"/>
        </w:rPr>
        <w:t>Sección segunda. El Consell de Participació Ciutadana</w:t>
      </w:r>
      <w:bookmarkEnd w:id="101"/>
      <w:bookmarkEnd w:id="102"/>
      <w:r>
        <w:rPr>
          <w:rFonts w:ascii="Arial" w:hAnsi="Arial"/>
          <w:b/>
          <w:sz w:val="24"/>
        </w:rPr>
        <w:t xml:space="preserve"> </w:t>
      </w:r>
    </w:p>
    <w:p w14:paraId="2D590F83"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03" w:name="__RefHeading___Toc16502_1335404434"/>
      <w:bookmarkStart w:id="104" w:name="_Toc503895815"/>
      <w:bookmarkStart w:id="105" w:name="_Toc115947390"/>
      <w:bookmarkStart w:id="106" w:name="_Toc115954367"/>
      <w:bookmarkEnd w:id="103"/>
      <w:bookmarkEnd w:id="104"/>
      <w:r>
        <w:rPr>
          <w:rFonts w:ascii="Arial" w:hAnsi="Arial"/>
          <w:b/>
          <w:sz w:val="24"/>
        </w:rPr>
        <w:t>Artículo 29. Objeto y composición del Consell de Participació Ciutadana</w:t>
      </w:r>
      <w:bookmarkEnd w:id="105"/>
      <w:bookmarkEnd w:id="106"/>
    </w:p>
    <w:p w14:paraId="4CB4DD58" w14:textId="77777777" w:rsidR="000F79D6" w:rsidRPr="00B917F8" w:rsidRDefault="000F79D6" w:rsidP="000F79D6">
      <w:pPr>
        <w:numPr>
          <w:ilvl w:val="0"/>
          <w:numId w:val="10"/>
        </w:numPr>
        <w:spacing w:before="280" w:after="119" w:line="240" w:lineRule="auto"/>
        <w:jc w:val="both"/>
        <w:rPr>
          <w:rFonts w:ascii="Arial" w:eastAsia="Times New Roman" w:hAnsi="Arial" w:cs="Arial"/>
          <w:sz w:val="24"/>
          <w:szCs w:val="24"/>
        </w:rPr>
      </w:pPr>
      <w:bookmarkStart w:id="107" w:name="__RefHeading___Toc16504_1335404434"/>
      <w:bookmarkEnd w:id="107"/>
      <w:r>
        <w:rPr>
          <w:rFonts w:ascii="Arial" w:hAnsi="Arial"/>
          <w:sz w:val="24"/>
        </w:rPr>
        <w:t>El Consell de Participació Ciutadana es el órgano de interlocución y debate entre las entidades ciudadanas y la Generalitat y asume funciones consultivas, colaborativas, de cogestión y de impulso de la acción del Consell en materia de participación ciudadana.</w:t>
      </w:r>
    </w:p>
    <w:p w14:paraId="519C611E" w14:textId="77777777" w:rsidR="000F79D6" w:rsidRPr="00B917F8" w:rsidRDefault="000F79D6" w:rsidP="000F79D6">
      <w:pPr>
        <w:numPr>
          <w:ilvl w:val="0"/>
          <w:numId w:val="10"/>
        </w:numPr>
        <w:spacing w:after="119" w:line="240" w:lineRule="auto"/>
        <w:jc w:val="both"/>
        <w:rPr>
          <w:rFonts w:ascii="Calibri" w:eastAsia="Calibri" w:hAnsi="Calibri" w:cs="Tahoma"/>
        </w:rPr>
      </w:pPr>
      <w:r>
        <w:rPr>
          <w:rFonts w:ascii="Arial" w:hAnsi="Arial"/>
          <w:sz w:val="24"/>
        </w:rPr>
        <w:t xml:space="preserve">El Consell de Participació Ciutadana estará compuesto por representantes de entidades ciudadanas de los diferentes sectores. </w:t>
      </w:r>
    </w:p>
    <w:p w14:paraId="7746A82B" w14:textId="77777777" w:rsidR="000F79D6" w:rsidRPr="00B917F8" w:rsidRDefault="000F79D6" w:rsidP="000F79D6">
      <w:pPr>
        <w:spacing w:after="119" w:line="240" w:lineRule="auto"/>
        <w:ind w:left="720"/>
        <w:jc w:val="both"/>
        <w:rPr>
          <w:rFonts w:ascii="Arial" w:eastAsia="Times New Roman" w:hAnsi="Arial" w:cs="Arial"/>
          <w:sz w:val="24"/>
          <w:szCs w:val="24"/>
        </w:rPr>
      </w:pPr>
      <w:r>
        <w:rPr>
          <w:rFonts w:ascii="Arial" w:hAnsi="Arial"/>
          <w:sz w:val="24"/>
        </w:rPr>
        <w:lastRenderedPageBreak/>
        <w:t>Se conjugará la presencia de entidades de ámbito territorial autonómico e inferior</w:t>
      </w:r>
      <w:bookmarkStart w:id="108" w:name="_Hlk98921342"/>
      <w:r>
        <w:rPr>
          <w:rFonts w:ascii="Arial" w:hAnsi="Arial"/>
          <w:sz w:val="24"/>
        </w:rPr>
        <w:t>, y se garantizará la representación equilibrada entre mujeres y hombres, y entre personas jóvenes, adultas y mayores</w:t>
      </w:r>
      <w:bookmarkEnd w:id="108"/>
      <w:r>
        <w:rPr>
          <w:rFonts w:ascii="Arial" w:hAnsi="Arial"/>
          <w:sz w:val="24"/>
        </w:rPr>
        <w:t xml:space="preserve">, así como el equilibrio en la representación territorial. </w:t>
      </w:r>
      <w:bookmarkStart w:id="109" w:name="__RefHeading___Toc16510_1335404434"/>
      <w:bookmarkEnd w:id="109"/>
    </w:p>
    <w:p w14:paraId="6CAE6584" w14:textId="77777777" w:rsidR="000F79D6" w:rsidRPr="00B917F8" w:rsidRDefault="000F79D6" w:rsidP="000F79D6">
      <w:pPr>
        <w:pStyle w:val="Prrafodelista"/>
        <w:numPr>
          <w:ilvl w:val="0"/>
          <w:numId w:val="10"/>
        </w:numPr>
        <w:spacing w:after="119" w:line="240" w:lineRule="auto"/>
        <w:rPr>
          <w:rFonts w:eastAsia="Times New Roman" w:cs="Arial"/>
          <w:szCs w:val="24"/>
        </w:rPr>
      </w:pPr>
      <w:r>
        <w:t>El Consell de Participació Ciutadana trabajará en pleno y en comisiones, y contará con una secretaría ejercida por personal funcionario adscrito al órgano competente en materia de participación ciudadana, así como con el apoyo técnico necesario para ejercer sus funciones.</w:t>
      </w:r>
      <w:bookmarkStart w:id="110" w:name="_Toc503895816"/>
      <w:bookmarkEnd w:id="110"/>
    </w:p>
    <w:p w14:paraId="7979685E" w14:textId="77777777" w:rsidR="000F79D6" w:rsidRPr="00B917F8" w:rsidRDefault="000F79D6" w:rsidP="000F79D6">
      <w:pPr>
        <w:pStyle w:val="Prrafodelista"/>
        <w:spacing w:after="119" w:line="240" w:lineRule="auto"/>
        <w:rPr>
          <w:rFonts w:eastAsia="Times New Roman" w:cs="Arial"/>
          <w:szCs w:val="24"/>
          <w:lang w:eastAsia="es-ES"/>
        </w:rPr>
      </w:pPr>
    </w:p>
    <w:p w14:paraId="41A5E23F"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11" w:name="_Toc115947391"/>
      <w:bookmarkStart w:id="112" w:name="_Toc115954368"/>
      <w:r>
        <w:rPr>
          <w:rFonts w:ascii="Arial" w:hAnsi="Arial"/>
          <w:b/>
          <w:sz w:val="24"/>
        </w:rPr>
        <w:t>Artículo 30. Objetivos y funciones del Consell de Participació Ciutadana</w:t>
      </w:r>
      <w:bookmarkEnd w:id="111"/>
      <w:bookmarkEnd w:id="112"/>
    </w:p>
    <w:p w14:paraId="13E56DB8" w14:textId="77777777" w:rsidR="000F79D6" w:rsidRPr="00B917F8" w:rsidRDefault="000F79D6" w:rsidP="000F79D6">
      <w:pPr>
        <w:numPr>
          <w:ilvl w:val="0"/>
          <w:numId w:val="30"/>
        </w:numPr>
        <w:spacing w:before="278" w:after="119" w:line="240" w:lineRule="auto"/>
        <w:jc w:val="both"/>
        <w:rPr>
          <w:rFonts w:ascii="Arial" w:eastAsia="Times New Roman" w:hAnsi="Arial" w:cs="Arial"/>
          <w:sz w:val="24"/>
          <w:szCs w:val="24"/>
        </w:rPr>
      </w:pPr>
      <w:r>
        <w:rPr>
          <w:rFonts w:ascii="Arial" w:hAnsi="Arial"/>
          <w:sz w:val="24"/>
        </w:rPr>
        <w:t>El Consell de Participació Ciutadana tiene los objetivos siguientes:</w:t>
      </w:r>
    </w:p>
    <w:p w14:paraId="63AEF5B9"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Propiciar el reconocimiento, el valor y la visibilidad de los movimientos asociativos, como vía idónea de la participación ciudadana, y procurar la creación de otros nuevos.</w:t>
      </w:r>
    </w:p>
    <w:p w14:paraId="4A1597CB"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Impulsar el encuentro entre la Administración de la Generalitat y la ciudadanía, y facilitarles la comunicación.</w:t>
      </w:r>
    </w:p>
    <w:p w14:paraId="396D1B91"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Fomentar la democracia deliberativa y participativa, así como la codecisión en los ámbitos en los que sea posible, con especial atención a la participación de las mujeres y a los colectivos con más dificultades de inclusión.</w:t>
      </w:r>
    </w:p>
    <w:p w14:paraId="29C754D5"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Fomentar el asociacionismo y el trabajo en red, para la consecución de los objetivos previstos en esta ley.</w:t>
      </w:r>
    </w:p>
    <w:p w14:paraId="5F0E29F9" w14:textId="77777777" w:rsidR="000F79D6" w:rsidRPr="00B917F8" w:rsidRDefault="000F79D6" w:rsidP="000F79D6">
      <w:pPr>
        <w:numPr>
          <w:ilvl w:val="0"/>
          <w:numId w:val="30"/>
        </w:numPr>
        <w:spacing w:after="119" w:line="240" w:lineRule="auto"/>
        <w:jc w:val="both"/>
        <w:rPr>
          <w:rFonts w:ascii="Arial" w:eastAsia="Times New Roman" w:hAnsi="Arial" w:cs="Arial"/>
          <w:sz w:val="24"/>
          <w:szCs w:val="24"/>
        </w:rPr>
      </w:pPr>
      <w:r>
        <w:rPr>
          <w:rFonts w:ascii="Arial" w:hAnsi="Arial"/>
          <w:sz w:val="24"/>
        </w:rPr>
        <w:t>Son funciones del Consell de Participació Ciutadana:</w:t>
      </w:r>
    </w:p>
    <w:p w14:paraId="3D6D10F2"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 xml:space="preserve">Colaborar en el diseño y la ejecución de actuaciones para fomentar la participación ciudadana y el fortalecimiento del tejido asociativo, y especialmente en los instrumentos de planificación. </w:t>
      </w:r>
    </w:p>
    <w:p w14:paraId="1C2FE570"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Elaborar informes, propuestas y recomendaciones para la mejora de las políticas públicas de la Generalitat en materia de participación y fomento del asociacionismo.</w:t>
      </w:r>
    </w:p>
    <w:p w14:paraId="7481C523" w14:textId="77777777" w:rsidR="000F79D6" w:rsidRPr="00B917F8" w:rsidRDefault="000F79D6" w:rsidP="000F79D6">
      <w:pPr>
        <w:numPr>
          <w:ilvl w:val="1"/>
          <w:numId w:val="30"/>
        </w:numPr>
        <w:spacing w:after="0" w:line="240" w:lineRule="auto"/>
        <w:jc w:val="both"/>
        <w:rPr>
          <w:rFonts w:ascii="Arial" w:eastAsia="Times New Roman" w:hAnsi="Arial" w:cs="Arial"/>
          <w:sz w:val="24"/>
          <w:szCs w:val="24"/>
        </w:rPr>
      </w:pPr>
      <w:r>
        <w:rPr>
          <w:rFonts w:ascii="Arial" w:hAnsi="Arial"/>
          <w:sz w:val="24"/>
        </w:rPr>
        <w:t>Proponer a la consellería competente en materia de participación ciudadana proyectos normativos en materia de participación ciudadana y fomento del asociacionismo y colaborar en su elaboración.</w:t>
      </w:r>
    </w:p>
    <w:p w14:paraId="3174CC8C" w14:textId="77777777" w:rsidR="000F79D6" w:rsidRPr="00B917F8" w:rsidRDefault="000F79D6" w:rsidP="000F79D6">
      <w:pPr>
        <w:numPr>
          <w:ilvl w:val="1"/>
          <w:numId w:val="30"/>
        </w:numPr>
        <w:spacing w:after="119" w:line="240" w:lineRule="auto"/>
        <w:jc w:val="both"/>
        <w:rPr>
          <w:rFonts w:ascii="Arial" w:eastAsia="Times New Roman" w:hAnsi="Arial" w:cs="Arial"/>
          <w:sz w:val="24"/>
          <w:szCs w:val="24"/>
        </w:rPr>
      </w:pPr>
      <w:r>
        <w:rPr>
          <w:rFonts w:ascii="Arial" w:hAnsi="Arial"/>
          <w:sz w:val="24"/>
        </w:rPr>
        <w:t>Evaluar la ejecución de políticas que se desarrollen en materia de participación ciudadana y fomento del asociacionismo.</w:t>
      </w:r>
    </w:p>
    <w:p w14:paraId="68D7E203" w14:textId="77777777" w:rsidR="000F79D6" w:rsidRPr="00B917F8" w:rsidRDefault="000F79D6" w:rsidP="000F79D6">
      <w:pPr>
        <w:numPr>
          <w:ilvl w:val="1"/>
          <w:numId w:val="30"/>
        </w:numPr>
        <w:spacing w:after="119" w:line="240" w:lineRule="auto"/>
        <w:jc w:val="both"/>
        <w:rPr>
          <w:rFonts w:ascii="Calibri" w:eastAsia="Calibri" w:hAnsi="Calibri" w:cs="Tahoma"/>
        </w:rPr>
      </w:pPr>
      <w:r>
        <w:rPr>
          <w:rFonts w:ascii="Arial" w:hAnsi="Arial"/>
          <w:sz w:val="24"/>
        </w:rPr>
        <w:t>Coordinar e impulsar la participación de los consejos comarcales de ciudadanía activa regulados en el artículo 31 de esta ley.</w:t>
      </w:r>
    </w:p>
    <w:p w14:paraId="3D066E0C" w14:textId="77777777" w:rsidR="000F79D6" w:rsidRPr="00B917F8" w:rsidRDefault="000F79D6" w:rsidP="000F79D6">
      <w:pPr>
        <w:numPr>
          <w:ilvl w:val="0"/>
          <w:numId w:val="30"/>
        </w:numPr>
        <w:spacing w:after="119" w:line="240" w:lineRule="auto"/>
        <w:contextualSpacing/>
        <w:jc w:val="both"/>
        <w:rPr>
          <w:rFonts w:ascii="Calibri" w:eastAsia="Calibri" w:hAnsi="Calibri" w:cs="Tahoma"/>
        </w:rPr>
      </w:pPr>
      <w:r>
        <w:rPr>
          <w:rFonts w:ascii="Arial" w:hAnsi="Arial"/>
          <w:sz w:val="24"/>
        </w:rPr>
        <w:t>La composición, la organización y el régimen de funcionamiento del Consell de Participació Ciutadana se regularán reglamentariamente, respetando lo que establece el artículo 26 de esta ley.</w:t>
      </w:r>
    </w:p>
    <w:p w14:paraId="3AB89DD9" w14:textId="77777777" w:rsidR="000F79D6" w:rsidRPr="00B917F8" w:rsidRDefault="000F79D6" w:rsidP="000F79D6">
      <w:pPr>
        <w:spacing w:before="280" w:after="119" w:line="240" w:lineRule="auto"/>
        <w:ind w:left="720"/>
        <w:contextualSpacing/>
        <w:jc w:val="both"/>
        <w:rPr>
          <w:rFonts w:ascii="Arial" w:eastAsia="Times New Roman" w:hAnsi="Arial" w:cs="Arial"/>
          <w:sz w:val="24"/>
          <w:szCs w:val="24"/>
          <w:lang w:eastAsia="es-ES"/>
        </w:rPr>
      </w:pPr>
    </w:p>
    <w:p w14:paraId="578C5F5A"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13" w:name="_Toc115947392"/>
      <w:bookmarkStart w:id="114" w:name="_Toc115954369"/>
      <w:r>
        <w:rPr>
          <w:rFonts w:ascii="Arial" w:hAnsi="Arial"/>
          <w:b/>
          <w:sz w:val="24"/>
        </w:rPr>
        <w:t>Artículo 31. Consejos comarcales de ciudadanía activa</w:t>
      </w:r>
      <w:bookmarkEnd w:id="113"/>
      <w:bookmarkEnd w:id="114"/>
    </w:p>
    <w:p w14:paraId="3F32F183" w14:textId="77777777" w:rsidR="000F79D6" w:rsidRPr="00B917F8" w:rsidRDefault="000F79D6" w:rsidP="000F79D6">
      <w:pPr>
        <w:numPr>
          <w:ilvl w:val="0"/>
          <w:numId w:val="16"/>
        </w:numPr>
        <w:spacing w:line="240" w:lineRule="auto"/>
        <w:contextualSpacing/>
        <w:jc w:val="both"/>
        <w:rPr>
          <w:rFonts w:ascii="Calibri" w:eastAsia="Calibri" w:hAnsi="Calibri" w:cs="Tahoma"/>
        </w:rPr>
      </w:pPr>
      <w:r>
        <w:rPr>
          <w:rFonts w:ascii="Arial" w:hAnsi="Arial"/>
          <w:sz w:val="24"/>
        </w:rPr>
        <w:t>La Generalitat garantizará la creación de espacios y foros de participación en todo el territorio de la Comunitat Valenciana, para fomentar la vertebración territorial y la descentralización de la participación.</w:t>
      </w:r>
    </w:p>
    <w:p w14:paraId="2068050F" w14:textId="77777777" w:rsidR="000F79D6" w:rsidRPr="00B917F8" w:rsidRDefault="000F79D6" w:rsidP="000F79D6">
      <w:pPr>
        <w:numPr>
          <w:ilvl w:val="0"/>
          <w:numId w:val="16"/>
        </w:numPr>
        <w:contextualSpacing/>
        <w:jc w:val="both"/>
        <w:rPr>
          <w:rFonts w:ascii="Arial" w:eastAsia="Times New Roman" w:hAnsi="Arial" w:cs="Arial"/>
          <w:sz w:val="24"/>
          <w:szCs w:val="24"/>
        </w:rPr>
      </w:pPr>
      <w:r>
        <w:rPr>
          <w:rFonts w:ascii="Arial" w:hAnsi="Arial"/>
          <w:sz w:val="24"/>
        </w:rPr>
        <w:lastRenderedPageBreak/>
        <w:t>Se creará un consejo comarcal de ciudadanía activa en cada comarca de la Comunitat, que actuará como extensión del Consell de Participació Ciutadana en cada territorio, con dependencia funcional de este, al que darán cuenta de sus sesiones. A estos efectos se entiende por comarca aquella pluralidad de municipios basada en características geográficas y humanas que comparten rasgos históricos, sociales, culturales y lingüísticos.</w:t>
      </w:r>
    </w:p>
    <w:p w14:paraId="5196DB74" w14:textId="77777777" w:rsidR="000F79D6" w:rsidRPr="00B917F8" w:rsidRDefault="000F79D6" w:rsidP="000F79D6">
      <w:pPr>
        <w:numPr>
          <w:ilvl w:val="0"/>
          <w:numId w:val="16"/>
        </w:numPr>
        <w:contextualSpacing/>
        <w:jc w:val="both"/>
        <w:rPr>
          <w:rFonts w:ascii="Arial" w:eastAsia="Times New Roman" w:hAnsi="Arial" w:cs="Arial"/>
          <w:sz w:val="24"/>
          <w:szCs w:val="24"/>
        </w:rPr>
      </w:pPr>
      <w:r>
        <w:rPr>
          <w:rFonts w:ascii="Arial" w:hAnsi="Arial"/>
          <w:sz w:val="24"/>
        </w:rPr>
        <w:t xml:space="preserve">Cada consejo comarcal estará vinculado directamente con el Consell de Participació Ciutadana, y estará formado por representantes del tejido asociativo de la comarca. </w:t>
      </w:r>
    </w:p>
    <w:p w14:paraId="236DC42A" w14:textId="77777777" w:rsidR="000F79D6" w:rsidRPr="00B917F8" w:rsidRDefault="000F79D6" w:rsidP="000F79D6">
      <w:pPr>
        <w:numPr>
          <w:ilvl w:val="0"/>
          <w:numId w:val="16"/>
        </w:numPr>
        <w:contextualSpacing/>
        <w:jc w:val="both"/>
        <w:rPr>
          <w:rFonts w:ascii="Arial" w:eastAsia="Times New Roman" w:hAnsi="Arial" w:cs="Arial"/>
          <w:sz w:val="24"/>
          <w:szCs w:val="24"/>
        </w:rPr>
      </w:pPr>
      <w:r>
        <w:rPr>
          <w:rFonts w:ascii="Arial" w:hAnsi="Arial"/>
          <w:sz w:val="24"/>
        </w:rPr>
        <w:t>A las sesiones de los consejos comarcales podrá asistir la ciudadanía residente en la comarca que quiera participar activamente en la transmisión de las problemáticas que afecten a su entorno y funcionarán como canal directo de propuestas y necesidades de la ciudadanía para el Consell de Participació Ciutadana.</w:t>
      </w:r>
    </w:p>
    <w:p w14:paraId="450B3CA0" w14:textId="77777777" w:rsidR="000F79D6" w:rsidRPr="00B917F8" w:rsidRDefault="000F79D6" w:rsidP="000F79D6">
      <w:pPr>
        <w:numPr>
          <w:ilvl w:val="0"/>
          <w:numId w:val="16"/>
        </w:numPr>
        <w:contextualSpacing/>
        <w:jc w:val="both"/>
        <w:rPr>
          <w:rFonts w:ascii="Arial" w:eastAsia="Times New Roman" w:hAnsi="Arial" w:cs="Arial"/>
          <w:sz w:val="24"/>
          <w:szCs w:val="24"/>
        </w:rPr>
      </w:pPr>
      <w:r>
        <w:rPr>
          <w:rFonts w:ascii="Arial" w:hAnsi="Arial"/>
          <w:sz w:val="24"/>
        </w:rPr>
        <w:t>De los debates, las propuestas y las interpelaciones que se recojan en los consejos comarcales dará cuenta la presidencia en el Pleno del Consell de Participació Ciutadana de la Comunitat Valenciana.</w:t>
      </w:r>
    </w:p>
    <w:p w14:paraId="5B2196E5" w14:textId="77777777" w:rsidR="000F79D6" w:rsidRPr="00B917F8" w:rsidRDefault="000F79D6" w:rsidP="000F79D6">
      <w:pPr>
        <w:numPr>
          <w:ilvl w:val="0"/>
          <w:numId w:val="16"/>
        </w:numPr>
        <w:contextualSpacing/>
        <w:jc w:val="both"/>
        <w:rPr>
          <w:rFonts w:ascii="Arial" w:eastAsia="Calibri" w:hAnsi="Arial" w:cs="Tahoma"/>
          <w:sz w:val="24"/>
        </w:rPr>
      </w:pPr>
      <w:r>
        <w:rPr>
          <w:rFonts w:ascii="Arial" w:hAnsi="Arial"/>
          <w:sz w:val="24"/>
        </w:rPr>
        <w:t>La Xarxa de Governança Participativa, regulada en el artículo 37, facilitará los medios necesarios y los espacios de reunión de estos consejos comarcales.</w:t>
      </w:r>
    </w:p>
    <w:p w14:paraId="32A6C80D" w14:textId="77777777" w:rsidR="000F79D6" w:rsidRPr="00B917F8" w:rsidRDefault="000F79D6" w:rsidP="000F79D6">
      <w:pPr>
        <w:numPr>
          <w:ilvl w:val="0"/>
          <w:numId w:val="16"/>
        </w:numPr>
        <w:contextualSpacing/>
        <w:jc w:val="both"/>
        <w:rPr>
          <w:rFonts w:ascii="Arial" w:eastAsia="Times New Roman" w:hAnsi="Arial" w:cs="Arial"/>
          <w:sz w:val="24"/>
          <w:szCs w:val="24"/>
        </w:rPr>
      </w:pPr>
      <w:r>
        <w:rPr>
          <w:rFonts w:ascii="Arial" w:hAnsi="Arial"/>
          <w:sz w:val="24"/>
        </w:rPr>
        <w:t>El régimen de funcionamiento de los consejos comarcales de ciudadanía activa se desarrollará reglamentariamente.</w:t>
      </w:r>
    </w:p>
    <w:p w14:paraId="4355740A" w14:textId="77777777" w:rsidR="000F79D6" w:rsidRPr="00B917F8" w:rsidRDefault="000F79D6" w:rsidP="000F79D6">
      <w:pPr>
        <w:ind w:left="720"/>
        <w:contextualSpacing/>
        <w:jc w:val="both"/>
        <w:rPr>
          <w:rFonts w:ascii="Arial" w:eastAsia="Times New Roman" w:hAnsi="Arial" w:cs="Arial"/>
          <w:sz w:val="24"/>
          <w:szCs w:val="24"/>
          <w:lang w:eastAsia="es-ES"/>
        </w:rPr>
      </w:pPr>
    </w:p>
    <w:p w14:paraId="40516AE4"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15" w:name="_Toc115947393"/>
      <w:bookmarkStart w:id="116" w:name="_Toc115954370"/>
      <w:r>
        <w:rPr>
          <w:rFonts w:ascii="Arial" w:hAnsi="Arial"/>
          <w:b/>
          <w:sz w:val="24"/>
        </w:rPr>
        <w:t>Sección tercera. El portal de participación ciudadana de la Generalitat</w:t>
      </w:r>
      <w:bookmarkEnd w:id="115"/>
      <w:bookmarkEnd w:id="116"/>
    </w:p>
    <w:p w14:paraId="0E7E7CB4"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17" w:name="_Toc115947394"/>
      <w:bookmarkStart w:id="118" w:name="_Toc115954371"/>
      <w:r>
        <w:rPr>
          <w:rFonts w:ascii="Arial" w:hAnsi="Arial"/>
          <w:b/>
          <w:sz w:val="24"/>
        </w:rPr>
        <w:t>Artículo 32. Portal de participación ciudadana de la Generalitat</w:t>
      </w:r>
      <w:bookmarkEnd w:id="117"/>
      <w:bookmarkEnd w:id="118"/>
    </w:p>
    <w:p w14:paraId="2582D0FF" w14:textId="77777777" w:rsidR="000F79D6" w:rsidRPr="00B917F8" w:rsidRDefault="000F79D6" w:rsidP="000F79D6">
      <w:pPr>
        <w:numPr>
          <w:ilvl w:val="0"/>
          <w:numId w:val="18"/>
        </w:numPr>
        <w:spacing w:before="280" w:after="119" w:line="240" w:lineRule="auto"/>
        <w:contextualSpacing/>
        <w:jc w:val="both"/>
        <w:rPr>
          <w:rFonts w:ascii="Arial" w:eastAsia="Times New Roman" w:hAnsi="Arial" w:cs="Arial"/>
          <w:sz w:val="24"/>
          <w:szCs w:val="24"/>
        </w:rPr>
      </w:pPr>
      <w:r>
        <w:rPr>
          <w:rFonts w:ascii="Arial" w:hAnsi="Arial"/>
          <w:sz w:val="24"/>
        </w:rPr>
        <w:t>El portal de participación ciudadana de la Generalitat es el principal espacio informativo y de interacción que permite informar, formar, debatir y decidir sobre las políticas públicas de la Generalitat y su sector público, con el cual se abre un canal en el que la ciudadanía puede presentar sus iniciativas y transmitir sus opiniones sobre la gestión del Consell. La gestión y el mantenimiento del portal corresponde al órgano directivo competente en materia de participación ciudadana.</w:t>
      </w:r>
    </w:p>
    <w:p w14:paraId="269884AE" w14:textId="77777777" w:rsidR="000F79D6" w:rsidRPr="00B917F8" w:rsidRDefault="000F79D6" w:rsidP="000F79D6">
      <w:pPr>
        <w:numPr>
          <w:ilvl w:val="0"/>
          <w:numId w:val="18"/>
        </w:numPr>
        <w:spacing w:after="119" w:line="240" w:lineRule="auto"/>
        <w:contextualSpacing/>
        <w:jc w:val="both"/>
        <w:rPr>
          <w:rFonts w:ascii="Arial" w:eastAsia="Times New Roman" w:hAnsi="Arial" w:cs="Arial"/>
          <w:sz w:val="24"/>
          <w:szCs w:val="24"/>
        </w:rPr>
      </w:pPr>
      <w:r>
        <w:rPr>
          <w:rFonts w:ascii="Arial" w:hAnsi="Arial"/>
          <w:sz w:val="24"/>
        </w:rPr>
        <w:t>El portal de participación recoge la implementación progresiva de procesos de participación ciudadana a través de medios electrónicos y la intervención directa de la ciudadanía en los asuntos públicos, tanto de manera individual como colectiva.</w:t>
      </w:r>
    </w:p>
    <w:p w14:paraId="4426C9F9" w14:textId="77777777" w:rsidR="000F79D6" w:rsidRPr="00B917F8" w:rsidRDefault="000F79D6" w:rsidP="000F79D6">
      <w:pPr>
        <w:numPr>
          <w:ilvl w:val="0"/>
          <w:numId w:val="18"/>
        </w:numPr>
        <w:spacing w:after="119" w:line="240" w:lineRule="auto"/>
        <w:contextualSpacing/>
        <w:jc w:val="both"/>
        <w:rPr>
          <w:rFonts w:ascii="Arial" w:eastAsia="Times New Roman" w:hAnsi="Arial" w:cs="Arial"/>
          <w:sz w:val="24"/>
          <w:szCs w:val="24"/>
        </w:rPr>
      </w:pPr>
      <w:r>
        <w:rPr>
          <w:rFonts w:ascii="Arial" w:hAnsi="Arial"/>
          <w:sz w:val="24"/>
        </w:rPr>
        <w:t>El acceso al portal tiene que ser libre para toda la ciudadanía y su diseño y uso, accesible a todas las personas. Se utilizarán estándares abiertos y se garantizará la protección de datos personales, la integridad de informaciones y comunicaciones y la disponibilidad de los datos de manera libre para poder ser reutilizables.</w:t>
      </w:r>
    </w:p>
    <w:p w14:paraId="1F1F293B" w14:textId="77777777" w:rsidR="000F79D6" w:rsidRPr="00B917F8" w:rsidRDefault="000F79D6" w:rsidP="000F79D6">
      <w:pPr>
        <w:numPr>
          <w:ilvl w:val="0"/>
          <w:numId w:val="18"/>
        </w:numPr>
        <w:spacing w:after="119" w:line="240" w:lineRule="auto"/>
        <w:contextualSpacing/>
        <w:jc w:val="both"/>
        <w:rPr>
          <w:rFonts w:ascii="Arial" w:eastAsia="Times New Roman" w:hAnsi="Arial" w:cs="Arial"/>
          <w:sz w:val="24"/>
          <w:szCs w:val="24"/>
        </w:rPr>
      </w:pPr>
      <w:r>
        <w:rPr>
          <w:rFonts w:ascii="Arial" w:hAnsi="Arial"/>
          <w:sz w:val="24"/>
        </w:rPr>
        <w:t>Cuando el proceso participativo así lo requiera, las personas participantes tendrán que acreditar su identidad y su vecindad administrativa. La Generalitat, en el ejercicio de sus potestades, tendrá que comprobar y verificar la exactitud de los datos declarados por la ciudadanía mediante las consultas que sean necesarias.</w:t>
      </w:r>
      <w:bookmarkStart w:id="119" w:name="_Hlk99026634"/>
      <w:bookmarkEnd w:id="119"/>
    </w:p>
    <w:p w14:paraId="097D72C3" w14:textId="77777777" w:rsidR="000F79D6" w:rsidRPr="00B917F8" w:rsidRDefault="000F79D6" w:rsidP="000F79D6">
      <w:pPr>
        <w:spacing w:before="280" w:after="119" w:line="240" w:lineRule="auto"/>
        <w:ind w:left="720"/>
        <w:contextualSpacing/>
        <w:jc w:val="both"/>
        <w:rPr>
          <w:rFonts w:ascii="Arial" w:eastAsia="Times New Roman" w:hAnsi="Arial" w:cs="Arial"/>
          <w:sz w:val="24"/>
          <w:szCs w:val="24"/>
          <w:lang w:eastAsia="es-ES"/>
        </w:rPr>
      </w:pPr>
    </w:p>
    <w:p w14:paraId="2CA84A67" w14:textId="77777777" w:rsidR="000F79D6" w:rsidRPr="00B917F8" w:rsidRDefault="000F79D6" w:rsidP="000F79D6">
      <w:pPr>
        <w:spacing w:before="280" w:after="119" w:line="240" w:lineRule="auto"/>
        <w:jc w:val="both"/>
        <w:rPr>
          <w:rFonts w:ascii="Arial" w:eastAsia="Times New Roman" w:hAnsi="Arial" w:cs="Arial"/>
          <w:sz w:val="24"/>
          <w:szCs w:val="24"/>
          <w:lang w:eastAsia="es-ES"/>
        </w:rPr>
      </w:pPr>
    </w:p>
    <w:p w14:paraId="4F3B27A9" w14:textId="77777777" w:rsidR="000F79D6" w:rsidRPr="00B917F8" w:rsidRDefault="000F79D6" w:rsidP="000F79D6">
      <w:pPr>
        <w:spacing w:line="240" w:lineRule="auto"/>
        <w:jc w:val="center"/>
        <w:outlineLvl w:val="0"/>
        <w:rPr>
          <w:rFonts w:ascii="Arial" w:eastAsia="Calibri" w:hAnsi="Arial" w:cs="Arial"/>
          <w:b/>
          <w:bCs/>
          <w:sz w:val="24"/>
          <w:szCs w:val="24"/>
        </w:rPr>
      </w:pPr>
      <w:bookmarkStart w:id="120" w:name="__RefHeading___Toc35539_2416294376"/>
      <w:bookmarkStart w:id="121" w:name="_Toc115947395"/>
      <w:bookmarkStart w:id="122" w:name="_Toc115954372"/>
      <w:bookmarkEnd w:id="120"/>
      <w:r>
        <w:rPr>
          <w:rFonts w:ascii="Arial" w:hAnsi="Arial"/>
          <w:b/>
          <w:sz w:val="24"/>
        </w:rPr>
        <w:t>TÍTULO II. PROMOCIÓN DE LA PARTICIPACIÓN CIUDADANA Y DEL ASOCIACIONISMO</w:t>
      </w:r>
      <w:bookmarkEnd w:id="121"/>
      <w:bookmarkEnd w:id="122"/>
    </w:p>
    <w:p w14:paraId="2B6D5ADC" w14:textId="77777777" w:rsidR="000F79D6" w:rsidRPr="00B917F8" w:rsidRDefault="000F79D6" w:rsidP="000F79D6">
      <w:pPr>
        <w:spacing w:line="240" w:lineRule="auto"/>
        <w:jc w:val="center"/>
        <w:outlineLvl w:val="0"/>
        <w:rPr>
          <w:rFonts w:ascii="Arial" w:eastAsia="Calibri" w:hAnsi="Arial" w:cs="Arial"/>
          <w:b/>
          <w:bCs/>
          <w:sz w:val="24"/>
          <w:szCs w:val="24"/>
        </w:rPr>
      </w:pPr>
      <w:bookmarkStart w:id="123" w:name="_Toc115947396"/>
      <w:bookmarkStart w:id="124" w:name="_Toc115954373"/>
      <w:r>
        <w:rPr>
          <w:rFonts w:ascii="Arial" w:hAnsi="Arial"/>
          <w:b/>
          <w:sz w:val="24"/>
        </w:rPr>
        <w:t>Capítulo I. Medidas de promoción de la participación</w:t>
      </w:r>
      <w:bookmarkEnd w:id="123"/>
      <w:bookmarkEnd w:id="124"/>
    </w:p>
    <w:p w14:paraId="1D4362F2" w14:textId="77777777" w:rsidR="000F79D6" w:rsidRPr="00B917F8" w:rsidRDefault="000F79D6" w:rsidP="000F79D6">
      <w:pPr>
        <w:spacing w:line="240" w:lineRule="auto"/>
        <w:jc w:val="both"/>
        <w:rPr>
          <w:rFonts w:ascii="Arial" w:eastAsia="Calibri" w:hAnsi="Arial" w:cs="Tahoma"/>
          <w:sz w:val="24"/>
          <w:lang w:eastAsia="es-ES"/>
        </w:rPr>
      </w:pPr>
    </w:p>
    <w:p w14:paraId="3D379A28"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25" w:name="_Toc115947397"/>
      <w:bookmarkStart w:id="126" w:name="_Toc115954374"/>
      <w:r>
        <w:rPr>
          <w:rFonts w:ascii="Arial" w:hAnsi="Arial"/>
          <w:b/>
          <w:sz w:val="24"/>
        </w:rPr>
        <w:t>Artículo 33. Deber general de promoción</w:t>
      </w:r>
      <w:bookmarkEnd w:id="125"/>
      <w:bookmarkEnd w:id="126"/>
    </w:p>
    <w:p w14:paraId="1921CBDF" w14:textId="77777777" w:rsidR="000F79D6" w:rsidRPr="00B917F8" w:rsidRDefault="000F79D6" w:rsidP="000F79D6">
      <w:pPr>
        <w:spacing w:before="280" w:after="240" w:line="240" w:lineRule="auto"/>
        <w:jc w:val="both"/>
        <w:rPr>
          <w:rFonts w:ascii="Arial" w:eastAsia="Times New Roman" w:hAnsi="Arial" w:cs="Arial"/>
          <w:sz w:val="24"/>
          <w:szCs w:val="24"/>
        </w:rPr>
      </w:pPr>
      <w:r>
        <w:rPr>
          <w:rFonts w:ascii="Arial" w:hAnsi="Arial"/>
          <w:sz w:val="24"/>
        </w:rPr>
        <w:t xml:space="preserve">Las administraciones públicas valencianas, en el ámbito de sus competencias, establecerán medidas de promoción con el fin de promover y consolidar la cultura participativa en el conjunto de la sociedad valenciana. Estas medidas comprenderán, entre otras, las dispuestas en los artículos siguientes. </w:t>
      </w:r>
    </w:p>
    <w:p w14:paraId="4096ED99" w14:textId="77777777" w:rsidR="000F79D6" w:rsidRPr="00B917F8" w:rsidRDefault="000F79D6" w:rsidP="000F79D6">
      <w:pPr>
        <w:spacing w:line="240" w:lineRule="auto"/>
        <w:jc w:val="both"/>
        <w:outlineLvl w:val="2"/>
        <w:rPr>
          <w:rFonts w:ascii="Calibri" w:eastAsia="Calibri" w:hAnsi="Calibri" w:cs="Tahoma"/>
        </w:rPr>
      </w:pPr>
      <w:bookmarkStart w:id="127" w:name="_Toc115947398"/>
      <w:bookmarkStart w:id="128" w:name="_Toc115954375"/>
      <w:r>
        <w:rPr>
          <w:rFonts w:ascii="Arial" w:hAnsi="Arial"/>
          <w:b/>
          <w:sz w:val="24"/>
        </w:rPr>
        <w:t>Artículo 34. Programas de formación</w:t>
      </w:r>
      <w:bookmarkEnd w:id="127"/>
      <w:bookmarkEnd w:id="128"/>
      <w:r>
        <w:rPr>
          <w:rFonts w:ascii="Arial" w:hAnsi="Arial"/>
          <w:b/>
          <w:sz w:val="24"/>
        </w:rPr>
        <w:t xml:space="preserve"> </w:t>
      </w:r>
    </w:p>
    <w:p w14:paraId="7925DA46" w14:textId="77777777" w:rsidR="000F79D6" w:rsidRPr="00B917F8" w:rsidRDefault="000F79D6" w:rsidP="000F79D6">
      <w:pPr>
        <w:numPr>
          <w:ilvl w:val="0"/>
          <w:numId w:val="19"/>
        </w:numPr>
        <w:spacing w:before="280" w:after="240" w:line="240" w:lineRule="auto"/>
        <w:contextualSpacing/>
        <w:jc w:val="both"/>
        <w:rPr>
          <w:rFonts w:ascii="Arial" w:eastAsia="Times New Roman" w:hAnsi="Arial" w:cs="Arial"/>
          <w:sz w:val="24"/>
          <w:szCs w:val="24"/>
        </w:rPr>
      </w:pPr>
      <w:r>
        <w:rPr>
          <w:rFonts w:ascii="Arial" w:hAnsi="Arial"/>
          <w:sz w:val="24"/>
        </w:rPr>
        <w:t>Las administraciones públicas valencianas planificarán y desarrollarán programas de formación en materia de participación ciudadana destinados al conjunto de la ciudadanía, desde las edades más tempranas, y a las entidades ciudadanas.</w:t>
      </w:r>
    </w:p>
    <w:p w14:paraId="3C33AB83" w14:textId="77777777" w:rsidR="000F79D6" w:rsidRPr="00B917F8" w:rsidRDefault="000F79D6" w:rsidP="000F79D6">
      <w:pPr>
        <w:numPr>
          <w:ilvl w:val="0"/>
          <w:numId w:val="19"/>
        </w:numPr>
        <w:spacing w:after="240" w:line="240" w:lineRule="auto"/>
        <w:contextualSpacing/>
        <w:jc w:val="both"/>
        <w:rPr>
          <w:rFonts w:ascii="Arial" w:eastAsia="Times New Roman" w:hAnsi="Arial" w:cs="Arial"/>
          <w:sz w:val="24"/>
          <w:szCs w:val="24"/>
        </w:rPr>
      </w:pPr>
      <w:r>
        <w:rPr>
          <w:rFonts w:ascii="Arial" w:hAnsi="Arial"/>
          <w:sz w:val="24"/>
        </w:rPr>
        <w:t>La Generalitat, a través del órgano administrativo responsable de la formación, implementará acciones formativas para formar al personal a su servicio tanto en conocimientos sobre los mecanismos y los espacios de participación ciudadana como en las obligaciones que han adquirido las administraciones públicas sobre esta cuestión.</w:t>
      </w:r>
    </w:p>
    <w:p w14:paraId="254792A3" w14:textId="77777777" w:rsidR="000F79D6" w:rsidRPr="00B917F8" w:rsidRDefault="000F79D6" w:rsidP="000F79D6">
      <w:pPr>
        <w:numPr>
          <w:ilvl w:val="0"/>
          <w:numId w:val="19"/>
        </w:numPr>
        <w:spacing w:after="240" w:line="240" w:lineRule="auto"/>
        <w:contextualSpacing/>
        <w:jc w:val="both"/>
        <w:rPr>
          <w:rFonts w:ascii="Arial" w:eastAsia="Times New Roman" w:hAnsi="Arial" w:cs="Arial"/>
          <w:sz w:val="24"/>
          <w:szCs w:val="24"/>
        </w:rPr>
      </w:pPr>
      <w:r>
        <w:rPr>
          <w:rFonts w:ascii="Arial" w:hAnsi="Arial"/>
          <w:sz w:val="24"/>
        </w:rPr>
        <w:t>Las entidades locales promoverán la formación en participación ciudadana del personal a su servicio.</w:t>
      </w:r>
    </w:p>
    <w:p w14:paraId="45D14D15"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0986FE9E"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29" w:name="_Toc115947399"/>
      <w:bookmarkStart w:id="130" w:name="_Toc115954376"/>
      <w:r>
        <w:rPr>
          <w:rFonts w:ascii="Arial" w:hAnsi="Arial"/>
          <w:b/>
          <w:sz w:val="24"/>
        </w:rPr>
        <w:t>Artículo 35. Medidas de sensibilización y difusión</w:t>
      </w:r>
      <w:bookmarkEnd w:id="129"/>
      <w:bookmarkEnd w:id="130"/>
    </w:p>
    <w:p w14:paraId="1AE29AAA" w14:textId="77777777" w:rsidR="000F79D6" w:rsidRPr="00B917F8" w:rsidRDefault="000F79D6" w:rsidP="000F79D6">
      <w:pPr>
        <w:numPr>
          <w:ilvl w:val="0"/>
          <w:numId w:val="20"/>
        </w:numPr>
        <w:spacing w:before="280" w:after="240" w:line="240" w:lineRule="auto"/>
        <w:contextualSpacing/>
        <w:jc w:val="both"/>
        <w:rPr>
          <w:rFonts w:ascii="Calibri" w:eastAsia="Calibri" w:hAnsi="Calibri" w:cs="Tahoma"/>
        </w:rPr>
      </w:pPr>
      <w:bookmarkStart w:id="131" w:name="_Hlk94168551"/>
      <w:r>
        <w:rPr>
          <w:rFonts w:ascii="Arial" w:hAnsi="Arial"/>
          <w:sz w:val="24"/>
        </w:rPr>
        <w:t xml:space="preserve">Las administraciones públicas valencianas </w:t>
      </w:r>
      <w:bookmarkEnd w:id="131"/>
      <w:r>
        <w:rPr>
          <w:rFonts w:ascii="Arial" w:hAnsi="Arial"/>
          <w:sz w:val="24"/>
        </w:rPr>
        <w:t>promoverán campañas informativas de amplia difusión con el objetivo de aumentar la cultura participativa a través de todos los medios disponibles, especialmente a través de los medios tecnológicos, y de los medios de comunicación públicos de su titularidad.</w:t>
      </w:r>
    </w:p>
    <w:p w14:paraId="02542622" w14:textId="77777777" w:rsidR="000F79D6" w:rsidRPr="00B917F8" w:rsidRDefault="000F79D6" w:rsidP="000F79D6">
      <w:pPr>
        <w:numPr>
          <w:ilvl w:val="0"/>
          <w:numId w:val="20"/>
        </w:numPr>
        <w:spacing w:after="240" w:line="240" w:lineRule="auto"/>
        <w:contextualSpacing/>
        <w:jc w:val="both"/>
        <w:rPr>
          <w:rFonts w:ascii="Arial" w:eastAsia="Times New Roman" w:hAnsi="Arial" w:cs="Arial"/>
          <w:sz w:val="24"/>
          <w:szCs w:val="24"/>
        </w:rPr>
      </w:pPr>
      <w:r>
        <w:rPr>
          <w:rFonts w:ascii="Arial" w:hAnsi="Arial"/>
          <w:sz w:val="24"/>
        </w:rPr>
        <w:t>La Generalitat contará con la colaboración de los medios de comunicación públicos de ámbito autonómico para difundir procesos participativos que impliquen al conjunto de la ciudadanía.</w:t>
      </w:r>
    </w:p>
    <w:p w14:paraId="71478691" w14:textId="77777777" w:rsidR="000F79D6" w:rsidRPr="00B917F8" w:rsidRDefault="000F79D6" w:rsidP="000F79D6">
      <w:pPr>
        <w:numPr>
          <w:ilvl w:val="0"/>
          <w:numId w:val="20"/>
        </w:numPr>
        <w:spacing w:after="240" w:line="240" w:lineRule="auto"/>
        <w:contextualSpacing/>
        <w:jc w:val="both"/>
        <w:rPr>
          <w:rFonts w:ascii="Arial" w:eastAsia="Times New Roman" w:hAnsi="Arial" w:cs="Arial"/>
          <w:sz w:val="24"/>
          <w:szCs w:val="24"/>
        </w:rPr>
      </w:pPr>
      <w:r>
        <w:rPr>
          <w:rFonts w:ascii="Arial" w:hAnsi="Arial"/>
          <w:sz w:val="24"/>
        </w:rPr>
        <w:t>La difusión de este tipo de procesos se considera publicidad institucional y tendrá que contar con las campañas pertinentes para conseguir el objetivo de informar masivamente a la ciudadanía sobre los derechos que se le otorguen.</w:t>
      </w:r>
    </w:p>
    <w:p w14:paraId="60026CED" w14:textId="77777777" w:rsidR="000F79D6" w:rsidRPr="00B917F8" w:rsidRDefault="000F79D6" w:rsidP="000F79D6">
      <w:pPr>
        <w:numPr>
          <w:ilvl w:val="0"/>
          <w:numId w:val="20"/>
        </w:numPr>
        <w:spacing w:after="240" w:line="240" w:lineRule="auto"/>
        <w:contextualSpacing/>
        <w:jc w:val="both"/>
        <w:rPr>
          <w:rFonts w:ascii="Calibri" w:eastAsia="Calibri" w:hAnsi="Calibri" w:cs="Tahoma"/>
        </w:rPr>
      </w:pPr>
      <w:r>
        <w:rPr>
          <w:rFonts w:ascii="Arial" w:hAnsi="Arial"/>
          <w:sz w:val="24"/>
        </w:rPr>
        <w:t xml:space="preserve">Las administraciones públicas valencianas establecerán las medidas que faciliten la colaboración de los medios de comunicación comunitarios </w:t>
      </w:r>
      <w:bookmarkStart w:id="132" w:name="_Hlk95910914"/>
      <w:r>
        <w:rPr>
          <w:rFonts w:ascii="Arial" w:hAnsi="Arial"/>
          <w:sz w:val="24"/>
        </w:rPr>
        <w:t>de titularidad pública</w:t>
      </w:r>
      <w:bookmarkEnd w:id="132"/>
      <w:r>
        <w:rPr>
          <w:rFonts w:ascii="Arial" w:hAnsi="Arial"/>
          <w:sz w:val="24"/>
        </w:rPr>
        <w:t xml:space="preserve"> en la difusión de los procesos de participación ciudadana.</w:t>
      </w:r>
    </w:p>
    <w:p w14:paraId="5819A16E"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6A52D0ED" w14:textId="77777777" w:rsidR="000F79D6" w:rsidRPr="00B917F8" w:rsidRDefault="000F79D6" w:rsidP="000F79D6">
      <w:pPr>
        <w:spacing w:line="240" w:lineRule="auto"/>
        <w:jc w:val="both"/>
        <w:outlineLvl w:val="2"/>
        <w:rPr>
          <w:rFonts w:ascii="Calibri" w:eastAsia="Calibri" w:hAnsi="Calibri" w:cs="Tahoma"/>
        </w:rPr>
      </w:pPr>
      <w:bookmarkStart w:id="133" w:name="_Toc115947400"/>
      <w:bookmarkStart w:id="134" w:name="_Toc115954377"/>
      <w:r>
        <w:rPr>
          <w:rFonts w:ascii="Arial" w:hAnsi="Arial"/>
          <w:b/>
          <w:sz w:val="24"/>
        </w:rPr>
        <w:t>Artículo 36. La participación ciudadana en el Sistema Educativo Valenciano</w:t>
      </w:r>
      <w:bookmarkEnd w:id="133"/>
      <w:bookmarkEnd w:id="134"/>
      <w:r>
        <w:rPr>
          <w:rFonts w:ascii="Arial" w:hAnsi="Arial"/>
          <w:b/>
          <w:sz w:val="24"/>
        </w:rPr>
        <w:t xml:space="preserve"> </w:t>
      </w:r>
    </w:p>
    <w:p w14:paraId="0625F762" w14:textId="77777777" w:rsidR="000F79D6" w:rsidRPr="00B917F8" w:rsidRDefault="000F79D6" w:rsidP="000F79D6">
      <w:pPr>
        <w:numPr>
          <w:ilvl w:val="0"/>
          <w:numId w:val="25"/>
        </w:numPr>
        <w:spacing w:before="280" w:after="240" w:line="240" w:lineRule="auto"/>
        <w:contextualSpacing/>
        <w:jc w:val="both"/>
        <w:rPr>
          <w:rFonts w:ascii="Arial" w:eastAsia="Times New Roman" w:hAnsi="Arial" w:cs="Arial"/>
          <w:sz w:val="24"/>
          <w:szCs w:val="24"/>
        </w:rPr>
      </w:pPr>
      <w:r>
        <w:rPr>
          <w:rFonts w:ascii="Arial" w:hAnsi="Arial"/>
          <w:sz w:val="24"/>
        </w:rPr>
        <w:lastRenderedPageBreak/>
        <w:t>Las administraciones públicas fomentarán la cultura participativa en la ciudadanía desde edades tempranas a través del Sistema Educativo Valenciano.</w:t>
      </w:r>
    </w:p>
    <w:p w14:paraId="79901190"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La Generalitat, a través de la consellería competente en materia de educación, implementará la formación continua del profesorado de todas las etapas educativas para facilitar la participación en las aulas, para lo cual elaborará un plan formativo para el profesorado que le permita adquirir competencias en democracia participativa.</w:t>
      </w:r>
    </w:p>
    <w:p w14:paraId="26FEAC89"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En los centros educativos dependientes de la Generalitat, la participación ciudadana tiene que estar presente en la elaboración de las normas educativas, como por ejemplo los currículos de cada etapa y, sobre todo, en el proyecto educativo del centro. Hay que promover la implantación de dinámicas y experiencias participativas en los centros que impliquen a toda la comunidad educativa.</w:t>
      </w:r>
    </w:p>
    <w:p w14:paraId="132DDAEA"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 xml:space="preserve">El Consell Escolar de la Comunitat Valenciana se constituye como el órgano de participación ciudadana garantista de la promoción de la cultura participativa en todos los ámbitos de la educación en el territorio de la Comunitat Valenciana. </w:t>
      </w:r>
    </w:p>
    <w:p w14:paraId="6133FFFF"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El Consell Escolar de centro es el órgano colegiado de gobierno a través del cual se garantiza la participación de los diferentes sectores que constituyen la comunidad educativa y al que corresponde la aprobación, entre otras, del proyecto educativo del centro, de las normas de organización, funcionamiento y convivencia, y de la programación general anual.</w:t>
      </w:r>
    </w:p>
    <w:p w14:paraId="22F0D44C"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La dirección de los centros educativos públicos, con la autorización previa del consejo escolar del centro, facilitará el acceso a las aulas de las entidades facilitadoras de la promoción de la cultura participativa para la ejecución de diferentes programas participativos a lo largo del curso escolar, con el fin de procurar la participación de la juventud en las políticas públicas que los afectan.</w:t>
      </w:r>
    </w:p>
    <w:p w14:paraId="0C0D285A"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Los centros educativos de la Generalitat son espacios públicos que tendrán que abrirse a la ciudadanía para la interacción cultural y cívica. Para ello, los centros establecerán, en sus normas de organización y funcionamiento, unos horarios y unas normas de uso de ciertos espacios de los mismos centros para poder ser utilizados como centros cívicos y de reunión para los sujetos establecidos en el artículo 5.3 de esta ley, para su uso como estructuras de participación, espacios de debate e intercambio propositivo, de acuerdo con el procedimiento que determine la consellería competente en materia de educación, en la regulación de la organización y el funcionamiento de los centros educativos públicos.</w:t>
      </w:r>
    </w:p>
    <w:p w14:paraId="6FD1B5C5" w14:textId="77777777" w:rsidR="000F79D6" w:rsidRPr="00B917F8" w:rsidRDefault="000F79D6" w:rsidP="000F79D6">
      <w:pPr>
        <w:numPr>
          <w:ilvl w:val="0"/>
          <w:numId w:val="25"/>
        </w:numPr>
        <w:spacing w:after="240" w:line="240" w:lineRule="auto"/>
        <w:contextualSpacing/>
        <w:jc w:val="both"/>
        <w:rPr>
          <w:rFonts w:ascii="Arial" w:eastAsia="Times New Roman" w:hAnsi="Arial" w:cs="Arial"/>
          <w:sz w:val="24"/>
          <w:szCs w:val="24"/>
        </w:rPr>
      </w:pPr>
      <w:r>
        <w:rPr>
          <w:rFonts w:ascii="Arial" w:hAnsi="Arial"/>
          <w:sz w:val="24"/>
        </w:rPr>
        <w:t xml:space="preserve">Para la consecución de los objetivos de esta ley, las consellerías competentes en materia de educación, participación ciudadana, juventud e infancia y adolescencia deben coordinarse y colaborar estrechamente para la promoción de la cultura participativa y la democracia deliberativa en la ciudadanía. </w:t>
      </w:r>
    </w:p>
    <w:p w14:paraId="5B3745CB"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727D6711"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4FE7EDB6"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35" w:name="_Toc115947401"/>
      <w:bookmarkStart w:id="136" w:name="_Toc115954378"/>
      <w:r>
        <w:rPr>
          <w:rFonts w:ascii="Arial" w:hAnsi="Arial"/>
          <w:b/>
          <w:sz w:val="24"/>
        </w:rPr>
        <w:t>Artículo 37. Xarxa de Governança Participativa de la Comunitat Valenciana</w:t>
      </w:r>
      <w:bookmarkEnd w:id="135"/>
      <w:bookmarkEnd w:id="136"/>
    </w:p>
    <w:p w14:paraId="0F9746BF" w14:textId="77777777" w:rsidR="000F79D6" w:rsidRPr="00B917F8" w:rsidRDefault="000F79D6" w:rsidP="000F79D6">
      <w:pPr>
        <w:numPr>
          <w:ilvl w:val="0"/>
          <w:numId w:val="21"/>
        </w:numPr>
        <w:spacing w:before="280" w:after="240" w:line="240" w:lineRule="auto"/>
        <w:contextualSpacing/>
        <w:jc w:val="both"/>
        <w:rPr>
          <w:rFonts w:ascii="Arial" w:eastAsia="Times New Roman" w:hAnsi="Arial" w:cs="Arial"/>
          <w:sz w:val="24"/>
          <w:szCs w:val="24"/>
        </w:rPr>
      </w:pPr>
      <w:r>
        <w:rPr>
          <w:rFonts w:ascii="Arial" w:hAnsi="Arial"/>
          <w:sz w:val="24"/>
        </w:rPr>
        <w:t xml:space="preserve">La Xarxa de Governança Participativa de la Comunitat Valenciana es un espacio de cooperación y colaboración entre la Generalitat y los entes </w:t>
      </w:r>
      <w:r>
        <w:rPr>
          <w:rFonts w:ascii="Arial" w:hAnsi="Arial"/>
          <w:sz w:val="24"/>
        </w:rPr>
        <w:lastRenderedPageBreak/>
        <w:t xml:space="preserve">locales de la Comunitat que tengan entre sus compromisos la promoción y el desarrollo, en el ámbito de sus competencias, de una gobernanza participativa. </w:t>
      </w:r>
    </w:p>
    <w:p w14:paraId="3981C8E1" w14:textId="1FBA3129" w:rsidR="000F79D6" w:rsidRPr="00B917F8" w:rsidRDefault="000F79D6" w:rsidP="000F79D6">
      <w:pPr>
        <w:numPr>
          <w:ilvl w:val="0"/>
          <w:numId w:val="21"/>
        </w:numPr>
        <w:shd w:val="clear" w:color="auto" w:fill="FFFFFF"/>
        <w:spacing w:after="0" w:line="240" w:lineRule="auto"/>
        <w:contextualSpacing/>
        <w:jc w:val="both"/>
        <w:rPr>
          <w:rFonts w:ascii="Arial" w:eastAsia="Times New Roman" w:hAnsi="Arial" w:cs="Arial"/>
          <w:sz w:val="24"/>
          <w:szCs w:val="24"/>
        </w:rPr>
      </w:pPr>
      <w:r>
        <w:rPr>
          <w:rFonts w:ascii="Arial" w:hAnsi="Arial"/>
          <w:sz w:val="24"/>
        </w:rPr>
        <w:t xml:space="preserve">Los entes locales se adherirán a la Xarxa de Governança Participativa mediante un acuerdo de adhesión </w:t>
      </w:r>
      <w:r w:rsidR="00394A78">
        <w:rPr>
          <w:rFonts w:ascii="Arial" w:hAnsi="Arial"/>
          <w:sz w:val="24"/>
        </w:rPr>
        <w:t xml:space="preserve">del Pleno </w:t>
      </w:r>
      <w:r>
        <w:rPr>
          <w:rFonts w:ascii="Arial" w:hAnsi="Arial"/>
          <w:sz w:val="24"/>
        </w:rPr>
        <w:t>por el que se comprometerán a subscribir el decálogo de acciones previstas en la carta de adhesión, articuladas entorno de los ejes que definen una gobernanza participativa.</w:t>
      </w:r>
    </w:p>
    <w:p w14:paraId="4304421F" w14:textId="77777777" w:rsidR="000F79D6" w:rsidRPr="00B917F8" w:rsidRDefault="000F79D6" w:rsidP="000F79D6">
      <w:pPr>
        <w:numPr>
          <w:ilvl w:val="0"/>
          <w:numId w:val="21"/>
        </w:numPr>
        <w:spacing w:after="240" w:line="240" w:lineRule="auto"/>
        <w:contextualSpacing/>
        <w:jc w:val="both"/>
        <w:rPr>
          <w:rFonts w:ascii="Arial" w:eastAsia="Times New Roman" w:hAnsi="Arial" w:cs="Arial"/>
          <w:sz w:val="24"/>
          <w:szCs w:val="24"/>
        </w:rPr>
      </w:pPr>
      <w:r>
        <w:rPr>
          <w:rFonts w:ascii="Arial" w:hAnsi="Arial"/>
          <w:sz w:val="24"/>
        </w:rPr>
        <w:t xml:space="preserve">La Generalitat, a través del departamento competente en materia de participación ciudadana, impulsará instrumentos de colaboración con las entidades locales valencianas pertenecientes a la Xarxa de Governança Participativa para el fomento y el desarrollo de la participación ciudadana en el ámbito territorial y competencial de estas. </w:t>
      </w:r>
    </w:p>
    <w:p w14:paraId="156965B2"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076F2D9E"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37" w:name="_Toc115947402"/>
      <w:bookmarkStart w:id="138" w:name="_Toc115954379"/>
      <w:r>
        <w:rPr>
          <w:rFonts w:ascii="Arial" w:hAnsi="Arial"/>
          <w:b/>
          <w:sz w:val="24"/>
        </w:rPr>
        <w:t>Artículo 38. Fomento de la investigación y la innovación en materia de participación ciudadana</w:t>
      </w:r>
      <w:bookmarkEnd w:id="137"/>
      <w:bookmarkEnd w:id="138"/>
    </w:p>
    <w:p w14:paraId="4F35B29B" w14:textId="77777777" w:rsidR="000F79D6" w:rsidRPr="00B917F8" w:rsidRDefault="000F79D6" w:rsidP="000F79D6">
      <w:pPr>
        <w:numPr>
          <w:ilvl w:val="0"/>
          <w:numId w:val="44"/>
        </w:numPr>
        <w:spacing w:before="280" w:after="0" w:line="240" w:lineRule="auto"/>
        <w:contextualSpacing/>
        <w:jc w:val="both"/>
        <w:rPr>
          <w:rFonts w:ascii="Arial" w:eastAsia="Times New Roman" w:hAnsi="Arial" w:cs="Arial"/>
          <w:sz w:val="24"/>
          <w:szCs w:val="24"/>
        </w:rPr>
      </w:pPr>
      <w:r>
        <w:rPr>
          <w:rFonts w:ascii="Arial" w:hAnsi="Arial"/>
          <w:sz w:val="24"/>
        </w:rPr>
        <w:t xml:space="preserve">La Generalitat promoverá la colaboración con las universidades, con el movimiento asociativo y con otras administraciones públicas con el fin de fomentar la investigación en materia de participación ciudadana. La Generalitat tomará las medidas necesarias para crear nuevas experiencias participativas en el territorio de la Comunitat Valenciana, mediante la creación de nuevos mecanismos, espacios y foros específicos para este fin. </w:t>
      </w:r>
    </w:p>
    <w:p w14:paraId="5A11C497" w14:textId="77777777" w:rsidR="000F79D6" w:rsidRPr="00B917F8" w:rsidRDefault="000F79D6" w:rsidP="000F79D6">
      <w:pPr>
        <w:numPr>
          <w:ilvl w:val="0"/>
          <w:numId w:val="44"/>
        </w:numPr>
        <w:spacing w:after="0" w:line="240" w:lineRule="auto"/>
        <w:contextualSpacing/>
        <w:jc w:val="both"/>
        <w:rPr>
          <w:rFonts w:ascii="Arial" w:eastAsia="Times New Roman" w:hAnsi="Arial" w:cs="Arial"/>
          <w:sz w:val="24"/>
          <w:szCs w:val="24"/>
        </w:rPr>
      </w:pPr>
      <w:r>
        <w:rPr>
          <w:rFonts w:ascii="Arial" w:hAnsi="Arial"/>
          <w:sz w:val="24"/>
        </w:rPr>
        <w:t>La Generalitat incentivará la innovación ciudadana a través de la puesta en marcha de laboratorios ciudadanos, entendidos como espacios para la deliberación y la cocreación de propuestas que permitan hacer frente a los retos sociales a los que se enfrenta la población mediante métodos de innovación colaborativa. Los laboratorios ciudadanos serán herramientas de inclusión social orientadas a diseñar iniciativas de políticas sostenibles que fomenten y refuercen la cultura de la participación ciudadana, generando lazos sociales que permitan no solo impulsar el desarrollo del capital social, sino también construir comunidad.</w:t>
      </w:r>
    </w:p>
    <w:p w14:paraId="76AFBE5A" w14:textId="77777777" w:rsidR="000F79D6" w:rsidRPr="00B917F8" w:rsidRDefault="000F79D6" w:rsidP="000F79D6">
      <w:pPr>
        <w:numPr>
          <w:ilvl w:val="0"/>
          <w:numId w:val="44"/>
        </w:numPr>
        <w:spacing w:after="0" w:line="240" w:lineRule="auto"/>
        <w:contextualSpacing/>
        <w:jc w:val="both"/>
        <w:rPr>
          <w:rFonts w:ascii="Arial" w:eastAsia="Times New Roman" w:hAnsi="Arial" w:cs="Arial"/>
          <w:sz w:val="24"/>
          <w:szCs w:val="24"/>
        </w:rPr>
      </w:pPr>
      <w:r>
        <w:rPr>
          <w:rFonts w:ascii="Arial" w:hAnsi="Arial"/>
          <w:sz w:val="24"/>
        </w:rPr>
        <w:t>Se fomentará la implantación de las medidas de innovación en los diferentes territorios de la Comunitat, atendiendo a las características específicas de cada uno de estos. Para esto, la Generalitat dispondrá los medios necesarios de colaboración con otras entidades públicas o privadas para llevar a cabo la implantación.</w:t>
      </w:r>
    </w:p>
    <w:p w14:paraId="4F26794E" w14:textId="77777777" w:rsidR="000F79D6" w:rsidRPr="00B917F8" w:rsidRDefault="000F79D6" w:rsidP="000F79D6">
      <w:pPr>
        <w:spacing w:before="280" w:after="0" w:line="240" w:lineRule="auto"/>
        <w:ind w:left="720"/>
        <w:contextualSpacing/>
        <w:jc w:val="both"/>
        <w:rPr>
          <w:rFonts w:ascii="Arial" w:eastAsia="Times New Roman" w:hAnsi="Arial" w:cs="Arial"/>
          <w:sz w:val="24"/>
          <w:szCs w:val="24"/>
          <w:lang w:eastAsia="es-ES"/>
        </w:rPr>
      </w:pPr>
    </w:p>
    <w:p w14:paraId="120893DC"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39" w:name="_Toc115947403"/>
      <w:bookmarkStart w:id="140" w:name="_Toc115954380"/>
      <w:r>
        <w:rPr>
          <w:rFonts w:ascii="Arial" w:hAnsi="Arial"/>
          <w:b/>
          <w:sz w:val="24"/>
        </w:rPr>
        <w:t>Artículo 39. Medidas para la accesibilidad</w:t>
      </w:r>
      <w:bookmarkEnd w:id="139"/>
      <w:bookmarkEnd w:id="140"/>
    </w:p>
    <w:p w14:paraId="6E1D0F53" w14:textId="77777777" w:rsidR="000F79D6" w:rsidRPr="00B917F8" w:rsidRDefault="000F79D6" w:rsidP="000F79D6">
      <w:pPr>
        <w:numPr>
          <w:ilvl w:val="0"/>
          <w:numId w:val="22"/>
        </w:numPr>
        <w:spacing w:before="280" w:after="240" w:line="240" w:lineRule="auto"/>
        <w:contextualSpacing/>
        <w:jc w:val="both"/>
        <w:rPr>
          <w:rFonts w:ascii="Arial" w:eastAsia="Times New Roman" w:hAnsi="Arial" w:cs="Arial"/>
          <w:sz w:val="24"/>
          <w:szCs w:val="24"/>
        </w:rPr>
      </w:pPr>
      <w:r>
        <w:rPr>
          <w:rFonts w:ascii="Arial" w:hAnsi="Arial"/>
          <w:sz w:val="24"/>
        </w:rPr>
        <w:t xml:space="preserve">Con el fin de facilitar la comprensión del conjunto de la ciudadanía, las entidades públicas valencianas incorporarán en los diferentes mecanismos de participación las medidas de accesibilidad física, sensorial y cognitiva y de adaptación, en general, que resulten necesarias para hacerlos accesibles a las diferentes capacidades de las personas. </w:t>
      </w:r>
    </w:p>
    <w:p w14:paraId="6BE1CA07" w14:textId="77777777" w:rsidR="000F79D6" w:rsidRPr="00B917F8" w:rsidRDefault="000F79D6" w:rsidP="000F79D6">
      <w:pPr>
        <w:numPr>
          <w:ilvl w:val="0"/>
          <w:numId w:val="22"/>
        </w:numPr>
        <w:spacing w:after="240" w:line="240" w:lineRule="auto"/>
        <w:contextualSpacing/>
        <w:jc w:val="both"/>
        <w:rPr>
          <w:rFonts w:ascii="Arial" w:eastAsia="Times New Roman" w:hAnsi="Arial" w:cs="Arial"/>
          <w:sz w:val="24"/>
          <w:szCs w:val="24"/>
        </w:rPr>
      </w:pPr>
      <w:r>
        <w:rPr>
          <w:rFonts w:ascii="Arial" w:hAnsi="Arial"/>
          <w:sz w:val="24"/>
        </w:rPr>
        <w:t xml:space="preserve">Se prestará una atención especial a las medidas de accesibilidad para la población infantil y juvenil en los procesos participativos que afecten a sus derechos tanto en la información ofrecida como en los canales de comunicación, adoptando formatos accesibles para que niños, niñas y adolescentes puedan participar en ellos. </w:t>
      </w:r>
    </w:p>
    <w:p w14:paraId="50105784" w14:textId="77777777" w:rsidR="000F79D6" w:rsidRPr="00B917F8" w:rsidRDefault="000F79D6" w:rsidP="000F79D6">
      <w:pPr>
        <w:numPr>
          <w:ilvl w:val="0"/>
          <w:numId w:val="22"/>
        </w:numPr>
        <w:spacing w:after="240" w:line="240" w:lineRule="auto"/>
        <w:contextualSpacing/>
        <w:jc w:val="both"/>
        <w:rPr>
          <w:rFonts w:ascii="Arial" w:eastAsia="Times New Roman" w:hAnsi="Arial" w:cs="Arial"/>
          <w:sz w:val="24"/>
          <w:szCs w:val="24"/>
        </w:rPr>
      </w:pPr>
      <w:r>
        <w:rPr>
          <w:rFonts w:ascii="Arial" w:hAnsi="Arial"/>
          <w:sz w:val="24"/>
        </w:rPr>
        <w:lastRenderedPageBreak/>
        <w:t>A fin de garantizar la igualdad en el acceso a los sitios web y a las aplicaciones para dispositivos móviles a todas las personas usuarias, especialmente a las personas con diversidad funcional y las personas mayores, se adoptarán las medidas necesarias para el cumplimiento de los requisitos en esta materia.</w:t>
      </w:r>
    </w:p>
    <w:p w14:paraId="1DFA4F3A"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26BE299B" w14:textId="77777777" w:rsidR="000F79D6" w:rsidRPr="00B917F8" w:rsidRDefault="000F79D6" w:rsidP="000F79D6">
      <w:pPr>
        <w:spacing w:line="240" w:lineRule="auto"/>
        <w:jc w:val="both"/>
        <w:outlineLvl w:val="2"/>
        <w:rPr>
          <w:rFonts w:ascii="Calibri" w:eastAsia="Calibri" w:hAnsi="Calibri" w:cs="Tahoma"/>
        </w:rPr>
      </w:pPr>
      <w:bookmarkStart w:id="141" w:name="_Toc115947404"/>
      <w:bookmarkStart w:id="142" w:name="_Toc115954381"/>
      <w:r>
        <w:rPr>
          <w:rFonts w:ascii="Arial" w:hAnsi="Arial"/>
          <w:b/>
          <w:sz w:val="24"/>
        </w:rPr>
        <w:t>Artículo 40. Medidas de participación en la infancia, la adolescencia y la juventud</w:t>
      </w:r>
      <w:bookmarkEnd w:id="141"/>
      <w:bookmarkEnd w:id="142"/>
    </w:p>
    <w:p w14:paraId="684EE85D" w14:textId="77777777" w:rsidR="000F79D6" w:rsidRPr="00B917F8" w:rsidRDefault="000F79D6" w:rsidP="000F79D6">
      <w:pPr>
        <w:numPr>
          <w:ilvl w:val="0"/>
          <w:numId w:val="47"/>
        </w:numPr>
        <w:contextualSpacing/>
        <w:jc w:val="both"/>
        <w:rPr>
          <w:rFonts w:ascii="Arial" w:eastAsia="Times New Roman" w:hAnsi="Arial" w:cs="Arial"/>
          <w:sz w:val="24"/>
          <w:szCs w:val="24"/>
        </w:rPr>
      </w:pPr>
      <w:bookmarkStart w:id="143" w:name="__RefHeading___Toc16540_1335404434"/>
      <w:bookmarkStart w:id="144" w:name="_Toc503895853"/>
      <w:bookmarkStart w:id="145" w:name="_Toc503895862"/>
      <w:bookmarkEnd w:id="143"/>
      <w:bookmarkEnd w:id="144"/>
      <w:bookmarkEnd w:id="145"/>
      <w:r>
        <w:rPr>
          <w:rFonts w:ascii="Arial" w:hAnsi="Arial"/>
          <w:sz w:val="24"/>
        </w:rPr>
        <w:t>Con el fin de garantizar una participación real y efectiva de los niños, niñas y adolescentes, las administraciones públicas deberán realizar las adaptaciones necesarias de los mecanismos y los canales de participación para tener en cuenta sus capacidades y necesidades específicas. Para ello, emplearán formatos y canales de difusión amigables y accesibles que aseguren una información significativa, adecuada y comprensible.</w:t>
      </w:r>
    </w:p>
    <w:p w14:paraId="36351572" w14:textId="77777777" w:rsidR="000F79D6" w:rsidRPr="00B917F8" w:rsidRDefault="000F79D6" w:rsidP="000F79D6">
      <w:pPr>
        <w:numPr>
          <w:ilvl w:val="0"/>
          <w:numId w:val="47"/>
        </w:numPr>
        <w:contextualSpacing/>
        <w:jc w:val="both"/>
        <w:rPr>
          <w:rFonts w:ascii="Arial" w:eastAsia="Calibri" w:hAnsi="Arial" w:cs="Tahoma"/>
          <w:sz w:val="24"/>
        </w:rPr>
      </w:pPr>
      <w:r>
        <w:rPr>
          <w:rFonts w:ascii="Arial" w:hAnsi="Arial"/>
          <w:sz w:val="24"/>
        </w:rPr>
        <w:t>Cuando la participación se lleve a cabo mediante foros u órganos integrados exclusivamente por niños, niñas y adolescentes, se contará con la facilitación de personal especializado, que asumirá un papel de acompañamiento. Aun así, se deberá garantizar la autonomía del órgano en la definición de sus líneas de actuación.</w:t>
      </w:r>
    </w:p>
    <w:p w14:paraId="2D849234" w14:textId="77777777" w:rsidR="000F79D6" w:rsidRPr="00B917F8" w:rsidRDefault="000F79D6" w:rsidP="000F79D6">
      <w:pPr>
        <w:numPr>
          <w:ilvl w:val="0"/>
          <w:numId w:val="47"/>
        </w:numPr>
        <w:contextualSpacing/>
        <w:jc w:val="both"/>
        <w:rPr>
          <w:rFonts w:ascii="Arial" w:eastAsia="Times New Roman" w:hAnsi="Arial" w:cs="Arial"/>
          <w:sz w:val="24"/>
          <w:szCs w:val="24"/>
        </w:rPr>
      </w:pPr>
      <w:r>
        <w:rPr>
          <w:rFonts w:ascii="Arial" w:hAnsi="Arial"/>
          <w:sz w:val="24"/>
        </w:rPr>
        <w:t>Las administraciones públicas promoverán la constitución de asociaciones infantiles y juveniles y los grupos de jóvenes que favorezcan la participación de niños, niñas y jóvenes, y apoyarán su funcionamiento.</w:t>
      </w:r>
    </w:p>
    <w:p w14:paraId="51E99BEC" w14:textId="77777777" w:rsidR="000F79D6" w:rsidRPr="00B917F8" w:rsidRDefault="000F79D6" w:rsidP="000F79D6">
      <w:pPr>
        <w:numPr>
          <w:ilvl w:val="0"/>
          <w:numId w:val="47"/>
        </w:numPr>
        <w:contextualSpacing/>
        <w:jc w:val="both"/>
        <w:rPr>
          <w:rFonts w:ascii="Arial" w:eastAsia="Times New Roman" w:hAnsi="Arial" w:cs="Arial"/>
          <w:sz w:val="24"/>
          <w:szCs w:val="24"/>
        </w:rPr>
      </w:pPr>
      <w:r>
        <w:rPr>
          <w:rFonts w:ascii="Arial" w:hAnsi="Arial"/>
          <w:sz w:val="24"/>
        </w:rPr>
        <w:t xml:space="preserve">Las entidades locales fomentarán, en el ámbito de sus competencias, la participación infantil y juvenil, que se canalizará preferentemente a través de los respectivos consejos locales y territoriales, los cuales tendrán que funcionar con plena autonomía. </w:t>
      </w:r>
    </w:p>
    <w:p w14:paraId="0A0F8E12" w14:textId="77777777" w:rsidR="000F79D6" w:rsidRPr="00B917F8" w:rsidRDefault="000F79D6" w:rsidP="000F79D6">
      <w:pPr>
        <w:numPr>
          <w:ilvl w:val="0"/>
          <w:numId w:val="47"/>
        </w:numPr>
        <w:contextualSpacing/>
        <w:jc w:val="both"/>
        <w:rPr>
          <w:rFonts w:ascii="Arial" w:eastAsia="Times New Roman" w:hAnsi="Arial" w:cs="Arial"/>
          <w:sz w:val="24"/>
          <w:szCs w:val="24"/>
        </w:rPr>
      </w:pPr>
      <w:r>
        <w:rPr>
          <w:rFonts w:ascii="Arial" w:hAnsi="Arial"/>
          <w:sz w:val="24"/>
        </w:rPr>
        <w:t>Los centros juveniles y de ocio educativo, como espacios de desarrollo de la educación no formal, incorporarán la participación ciudadana como eje central de la educación en valores que proporcionen.</w:t>
      </w:r>
    </w:p>
    <w:p w14:paraId="11C9FA25" w14:textId="77777777" w:rsidR="000F79D6" w:rsidRPr="00B917F8" w:rsidRDefault="000F79D6" w:rsidP="000F79D6">
      <w:pPr>
        <w:spacing w:line="240" w:lineRule="auto"/>
        <w:jc w:val="both"/>
        <w:outlineLvl w:val="2"/>
        <w:rPr>
          <w:rFonts w:ascii="Calibri" w:eastAsia="Times New Roman" w:hAnsi="Calibri" w:cs="Arial"/>
          <w:szCs w:val="24"/>
          <w:lang w:eastAsia="es-ES"/>
        </w:rPr>
      </w:pPr>
    </w:p>
    <w:p w14:paraId="0C8E1A5D" w14:textId="77777777" w:rsidR="000F79D6" w:rsidRPr="00B917F8" w:rsidRDefault="000F79D6" w:rsidP="000F79D6">
      <w:pPr>
        <w:spacing w:line="240" w:lineRule="auto"/>
        <w:jc w:val="center"/>
        <w:outlineLvl w:val="0"/>
        <w:rPr>
          <w:rFonts w:ascii="Calibri" w:eastAsia="Calibri" w:hAnsi="Calibri" w:cs="Tahoma"/>
        </w:rPr>
      </w:pPr>
      <w:bookmarkStart w:id="146" w:name="_Hlk93492778"/>
      <w:bookmarkStart w:id="147" w:name="_Toc94608321"/>
      <w:bookmarkStart w:id="148" w:name="_Hlk93993709"/>
      <w:bookmarkStart w:id="149" w:name="_Toc115947405"/>
      <w:bookmarkStart w:id="150" w:name="_Toc115954382"/>
      <w:bookmarkEnd w:id="146"/>
      <w:bookmarkEnd w:id="147"/>
      <w:bookmarkEnd w:id="148"/>
      <w:r>
        <w:rPr>
          <w:rFonts w:ascii="Arial" w:hAnsi="Arial"/>
          <w:b/>
          <w:sz w:val="24"/>
        </w:rPr>
        <w:t>Capítulo II. Planificación y coordinación en materia de participación ciudadana</w:t>
      </w:r>
      <w:bookmarkStart w:id="151" w:name="_Toc94608316"/>
      <w:bookmarkStart w:id="152" w:name="_Toc94608408"/>
      <w:bookmarkEnd w:id="149"/>
      <w:bookmarkEnd w:id="150"/>
    </w:p>
    <w:p w14:paraId="429608BF" w14:textId="77777777" w:rsidR="000F79D6" w:rsidRPr="00B917F8" w:rsidRDefault="000F79D6" w:rsidP="000F79D6">
      <w:pPr>
        <w:spacing w:line="240" w:lineRule="auto"/>
        <w:jc w:val="both"/>
        <w:outlineLvl w:val="2"/>
        <w:rPr>
          <w:rFonts w:ascii="Calibri" w:eastAsia="Calibri" w:hAnsi="Calibri" w:cs="Tahoma"/>
        </w:rPr>
      </w:pPr>
      <w:bookmarkStart w:id="153" w:name="_Toc115947406"/>
      <w:bookmarkStart w:id="154" w:name="_Toc115954383"/>
      <w:r>
        <w:rPr>
          <w:rFonts w:ascii="Arial" w:hAnsi="Arial"/>
          <w:b/>
          <w:sz w:val="24"/>
        </w:rPr>
        <w:t>Artículo 41. Instrumentos de planificación</w:t>
      </w:r>
      <w:bookmarkEnd w:id="153"/>
      <w:bookmarkEnd w:id="154"/>
      <w:r>
        <w:rPr>
          <w:rFonts w:ascii="Arial" w:hAnsi="Arial"/>
          <w:b/>
          <w:sz w:val="24"/>
        </w:rPr>
        <w:t xml:space="preserve"> </w:t>
      </w:r>
    </w:p>
    <w:p w14:paraId="10DA729D" w14:textId="77777777" w:rsidR="000F79D6" w:rsidRPr="00B917F8" w:rsidRDefault="000F79D6" w:rsidP="000F79D6">
      <w:pPr>
        <w:numPr>
          <w:ilvl w:val="0"/>
          <w:numId w:val="40"/>
        </w:numPr>
        <w:spacing w:line="240" w:lineRule="auto"/>
        <w:contextualSpacing/>
        <w:jc w:val="both"/>
        <w:rPr>
          <w:rFonts w:ascii="Calibri" w:eastAsia="Calibri" w:hAnsi="Calibri" w:cs="Tahoma"/>
        </w:rPr>
      </w:pPr>
      <w:r>
        <w:rPr>
          <w:rFonts w:ascii="Arial" w:hAnsi="Arial"/>
          <w:sz w:val="24"/>
        </w:rPr>
        <w:t xml:space="preserve">Las políticas en materia de participación ciudadana en la Comunitat Valenciana se planificarán y se coordinarán a través de </w:t>
      </w:r>
      <w:bookmarkEnd w:id="151"/>
      <w:bookmarkEnd w:id="152"/>
      <w:r w:rsidRPr="00324269">
        <w:rPr>
          <w:rFonts w:ascii="Arial" w:hAnsi="Arial" w:cs="Arial"/>
          <w:sz w:val="24"/>
          <w:szCs w:val="24"/>
        </w:rPr>
        <w:t>planes</w:t>
      </w:r>
      <w:r>
        <w:t xml:space="preserve"> </w:t>
      </w:r>
      <w:r>
        <w:rPr>
          <w:rFonts w:ascii="Arial" w:hAnsi="Arial"/>
          <w:sz w:val="24"/>
        </w:rPr>
        <w:t>u otros instrumentos análogos, debidamente sometidos a participación ciudadana.</w:t>
      </w:r>
    </w:p>
    <w:p w14:paraId="276BA1BE" w14:textId="77777777" w:rsidR="000F79D6" w:rsidRPr="00B917F8" w:rsidRDefault="000F79D6" w:rsidP="000F79D6">
      <w:pPr>
        <w:numPr>
          <w:ilvl w:val="0"/>
          <w:numId w:val="40"/>
        </w:numPr>
        <w:spacing w:line="240" w:lineRule="auto"/>
        <w:contextualSpacing/>
        <w:jc w:val="both"/>
        <w:rPr>
          <w:rFonts w:ascii="Arial" w:eastAsia="Times New Roman" w:hAnsi="Arial" w:cs="Arial"/>
          <w:sz w:val="24"/>
          <w:szCs w:val="24"/>
        </w:rPr>
      </w:pPr>
      <w:r>
        <w:rPr>
          <w:rFonts w:ascii="Arial" w:hAnsi="Arial"/>
          <w:sz w:val="24"/>
        </w:rPr>
        <w:t>En estos planes se recogerá un diagnóstico y los objetivos a conseguir, así como los ejes de las actuaciones, las vías y las metodologías a implantar y desarrollar.</w:t>
      </w:r>
    </w:p>
    <w:p w14:paraId="6728AC0B" w14:textId="77777777" w:rsidR="000F79D6" w:rsidRPr="00B917F8" w:rsidRDefault="000F79D6" w:rsidP="000F79D6">
      <w:pPr>
        <w:spacing w:line="240" w:lineRule="auto"/>
        <w:ind w:left="720"/>
        <w:contextualSpacing/>
        <w:jc w:val="both"/>
        <w:rPr>
          <w:rFonts w:ascii="Arial" w:eastAsia="Times New Roman" w:hAnsi="Arial" w:cs="Arial"/>
          <w:sz w:val="24"/>
          <w:szCs w:val="24"/>
          <w:lang w:eastAsia="es-ES"/>
        </w:rPr>
      </w:pPr>
    </w:p>
    <w:p w14:paraId="1E5D20C7"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55" w:name="_Toc115947407"/>
      <w:bookmarkStart w:id="156" w:name="_Toc115954384"/>
      <w:r>
        <w:rPr>
          <w:rFonts w:ascii="Arial" w:hAnsi="Arial"/>
          <w:b/>
          <w:sz w:val="24"/>
        </w:rPr>
        <w:t>Artículo 42. El plan de participación ciudadana de la Generalitat</w:t>
      </w:r>
      <w:bookmarkEnd w:id="155"/>
      <w:bookmarkEnd w:id="156"/>
    </w:p>
    <w:p w14:paraId="75BF32A7" w14:textId="77777777" w:rsidR="000F79D6" w:rsidRPr="00B917F8" w:rsidRDefault="000F79D6" w:rsidP="000F79D6">
      <w:pPr>
        <w:numPr>
          <w:ilvl w:val="0"/>
          <w:numId w:val="41"/>
        </w:numPr>
        <w:spacing w:line="240" w:lineRule="auto"/>
        <w:contextualSpacing/>
        <w:jc w:val="both"/>
        <w:rPr>
          <w:rFonts w:ascii="Arial" w:eastAsia="Times New Roman" w:hAnsi="Arial" w:cs="Arial"/>
          <w:sz w:val="24"/>
          <w:szCs w:val="24"/>
        </w:rPr>
      </w:pPr>
      <w:r>
        <w:rPr>
          <w:rFonts w:ascii="Arial" w:hAnsi="Arial"/>
          <w:sz w:val="24"/>
        </w:rPr>
        <w:t xml:space="preserve">En el ámbito de la Generalitat se elaborará el Plan de participación ciudadana de la Generalitat, cuya redacción contará con la participación </w:t>
      </w:r>
      <w:r>
        <w:rPr>
          <w:rFonts w:ascii="Arial" w:hAnsi="Arial"/>
          <w:sz w:val="24"/>
        </w:rPr>
        <w:lastRenderedPageBreak/>
        <w:t xml:space="preserve">del Consell de Participación ciudadana. El plan será aprobado por el Consell y tendrá una vigencia de tres años. </w:t>
      </w:r>
      <w:bookmarkStart w:id="157" w:name="_Toc94608317"/>
      <w:bookmarkStart w:id="158" w:name="_Toc94608409"/>
      <w:bookmarkEnd w:id="157"/>
      <w:bookmarkEnd w:id="158"/>
    </w:p>
    <w:p w14:paraId="430731FF" w14:textId="77777777" w:rsidR="000F79D6" w:rsidRPr="00B917F8" w:rsidRDefault="000F79D6" w:rsidP="000F79D6">
      <w:pPr>
        <w:numPr>
          <w:ilvl w:val="0"/>
          <w:numId w:val="41"/>
        </w:numPr>
        <w:spacing w:line="240" w:lineRule="auto"/>
        <w:contextualSpacing/>
        <w:jc w:val="both"/>
        <w:rPr>
          <w:rFonts w:ascii="Arial" w:eastAsia="Times New Roman" w:hAnsi="Arial" w:cs="Arial"/>
          <w:sz w:val="24"/>
          <w:szCs w:val="24"/>
        </w:rPr>
      </w:pPr>
      <w:r>
        <w:rPr>
          <w:rFonts w:ascii="Arial" w:hAnsi="Arial"/>
          <w:sz w:val="24"/>
        </w:rPr>
        <w:t>Corresponderá al órgano directivo competente en materia de participación la elaboración, el impulso, la coordinación, el seguimiento y la evaluación del plan.</w:t>
      </w:r>
    </w:p>
    <w:p w14:paraId="0615CAE6" w14:textId="77777777" w:rsidR="000F79D6" w:rsidRPr="00B917F8" w:rsidRDefault="000F79D6" w:rsidP="000F79D6">
      <w:pPr>
        <w:numPr>
          <w:ilvl w:val="0"/>
          <w:numId w:val="41"/>
        </w:numPr>
        <w:spacing w:line="240" w:lineRule="auto"/>
        <w:contextualSpacing/>
        <w:jc w:val="both"/>
        <w:rPr>
          <w:rFonts w:ascii="Calibri" w:eastAsia="Calibri" w:hAnsi="Calibri" w:cs="Tahoma"/>
        </w:rPr>
      </w:pPr>
      <w:r>
        <w:rPr>
          <w:rFonts w:ascii="Arial" w:hAnsi="Arial"/>
          <w:sz w:val="24"/>
        </w:rPr>
        <w:t>Este plan incluirá específicamente las problemáticas del tejido</w:t>
      </w:r>
      <w:bookmarkStart w:id="159" w:name="_Toc94608318"/>
      <w:bookmarkStart w:id="160" w:name="_Toc94608410"/>
      <w:r>
        <w:rPr>
          <w:rFonts w:ascii="Arial" w:hAnsi="Arial"/>
          <w:sz w:val="24"/>
        </w:rPr>
        <w:t xml:space="preserve"> asociativo.</w:t>
      </w:r>
    </w:p>
    <w:p w14:paraId="0D158312" w14:textId="77777777" w:rsidR="000F79D6" w:rsidRPr="00B917F8" w:rsidRDefault="000F79D6" w:rsidP="000F79D6">
      <w:pPr>
        <w:numPr>
          <w:ilvl w:val="0"/>
          <w:numId w:val="41"/>
        </w:numPr>
        <w:spacing w:line="240" w:lineRule="auto"/>
        <w:contextualSpacing/>
        <w:jc w:val="both"/>
        <w:rPr>
          <w:rFonts w:ascii="Arial" w:eastAsia="Times New Roman" w:hAnsi="Arial" w:cs="Arial"/>
          <w:sz w:val="24"/>
          <w:szCs w:val="24"/>
        </w:rPr>
      </w:pPr>
      <w:bookmarkStart w:id="161" w:name="_Toc94608411"/>
      <w:bookmarkStart w:id="162" w:name="_Toc94608319"/>
      <w:bookmarkEnd w:id="159"/>
      <w:bookmarkEnd w:id="160"/>
      <w:r>
        <w:rPr>
          <w:rFonts w:ascii="Arial" w:hAnsi="Arial"/>
          <w:sz w:val="24"/>
        </w:rPr>
        <w:t>Reglamentariamente se establecerá una comisión interdepartamental que articule la colaboración en el diseño, la ejecución y el seguimiento del plan.</w:t>
      </w:r>
      <w:bookmarkEnd w:id="161"/>
      <w:bookmarkEnd w:id="162"/>
    </w:p>
    <w:p w14:paraId="0D51EEC8" w14:textId="77777777" w:rsidR="000F79D6" w:rsidRPr="00B917F8" w:rsidRDefault="000F79D6" w:rsidP="000F79D6">
      <w:pPr>
        <w:spacing w:line="240" w:lineRule="auto"/>
        <w:ind w:left="720"/>
        <w:contextualSpacing/>
        <w:jc w:val="both"/>
        <w:rPr>
          <w:rFonts w:ascii="Arial" w:eastAsia="Times New Roman" w:hAnsi="Arial" w:cs="Arial"/>
          <w:sz w:val="24"/>
          <w:szCs w:val="24"/>
          <w:lang w:eastAsia="es-ES"/>
        </w:rPr>
      </w:pPr>
    </w:p>
    <w:p w14:paraId="1B422CB3" w14:textId="77777777" w:rsidR="000F79D6" w:rsidRPr="00B917F8" w:rsidRDefault="000F79D6" w:rsidP="000F79D6">
      <w:pPr>
        <w:spacing w:line="240" w:lineRule="auto"/>
        <w:jc w:val="both"/>
        <w:outlineLvl w:val="2"/>
        <w:rPr>
          <w:rFonts w:ascii="Calibri" w:eastAsia="Calibri" w:hAnsi="Calibri" w:cs="Tahoma"/>
        </w:rPr>
      </w:pPr>
      <w:bookmarkStart w:id="163" w:name="_Toc115947408"/>
      <w:bookmarkStart w:id="164" w:name="_Toc115954385"/>
      <w:r>
        <w:rPr>
          <w:rFonts w:ascii="Arial" w:hAnsi="Arial"/>
          <w:b/>
          <w:sz w:val="24"/>
        </w:rPr>
        <w:t>Artículo 43. Coordinación e impulso de la participación ciudadana en la Generalitat</w:t>
      </w:r>
      <w:bookmarkEnd w:id="163"/>
      <w:bookmarkEnd w:id="164"/>
      <w:r>
        <w:rPr>
          <w:rFonts w:ascii="Arial" w:hAnsi="Arial"/>
          <w:b/>
          <w:sz w:val="24"/>
        </w:rPr>
        <w:t xml:space="preserve"> </w:t>
      </w:r>
    </w:p>
    <w:p w14:paraId="54B991CA" w14:textId="77777777" w:rsidR="000F79D6" w:rsidRPr="00B917F8" w:rsidRDefault="000F79D6" w:rsidP="000F79D6">
      <w:pPr>
        <w:numPr>
          <w:ilvl w:val="0"/>
          <w:numId w:val="50"/>
        </w:numPr>
        <w:spacing w:before="280" w:after="240" w:line="240" w:lineRule="auto"/>
        <w:ind w:left="720"/>
        <w:contextualSpacing/>
        <w:jc w:val="both"/>
        <w:rPr>
          <w:rFonts w:ascii="Arial" w:eastAsia="Times New Roman" w:hAnsi="Arial" w:cs="Arial"/>
          <w:sz w:val="24"/>
          <w:szCs w:val="24"/>
        </w:rPr>
      </w:pPr>
      <w:r>
        <w:rPr>
          <w:rFonts w:ascii="Arial" w:hAnsi="Arial"/>
          <w:sz w:val="24"/>
        </w:rPr>
        <w:t xml:space="preserve">Con el fin de promover y velar por la aplicación de lo que se dispone en esta ley, en cada departamento del Consell y entidad del sector público se designarán responsables que asumirán las funciones de impulso y de coordinación con el órgano directivo competente en materia de participación ciudadana. </w:t>
      </w:r>
    </w:p>
    <w:p w14:paraId="6E1AC626" w14:textId="77777777" w:rsidR="000F79D6" w:rsidRPr="00B917F8" w:rsidRDefault="000F79D6" w:rsidP="000F79D6">
      <w:pPr>
        <w:spacing w:before="280" w:after="240" w:line="240" w:lineRule="auto"/>
        <w:contextualSpacing/>
        <w:jc w:val="both"/>
        <w:rPr>
          <w:rFonts w:ascii="Arial" w:eastAsia="Times New Roman" w:hAnsi="Arial" w:cs="Arial"/>
          <w:sz w:val="24"/>
          <w:szCs w:val="24"/>
          <w:lang w:eastAsia="es-ES"/>
        </w:rPr>
      </w:pPr>
    </w:p>
    <w:p w14:paraId="1430A2DB" w14:textId="77777777" w:rsidR="000F79D6" w:rsidRPr="00B917F8" w:rsidRDefault="000F79D6" w:rsidP="000F79D6">
      <w:pPr>
        <w:numPr>
          <w:ilvl w:val="0"/>
          <w:numId w:val="50"/>
        </w:numPr>
        <w:spacing w:before="280" w:after="240" w:line="240" w:lineRule="auto"/>
        <w:ind w:left="720"/>
        <w:contextualSpacing/>
        <w:jc w:val="both"/>
        <w:rPr>
          <w:rFonts w:ascii="Arial" w:eastAsia="Times New Roman" w:hAnsi="Arial" w:cs="Arial"/>
          <w:sz w:val="24"/>
          <w:szCs w:val="24"/>
        </w:rPr>
      </w:pPr>
      <w:r>
        <w:rPr>
          <w:rFonts w:ascii="Arial" w:hAnsi="Arial"/>
          <w:sz w:val="24"/>
        </w:rPr>
        <w:t>En particular, se encargarán de impulsar la creación de órganos y espacios de participación y la realización de procesos participativos en su ámbito. Además, colaborarán con el órgano directivo competente en materia de participación ciudadana en los contenidos del portal de participación de la Generalitat y en la ejecución de los presupuestos participativos.</w:t>
      </w:r>
    </w:p>
    <w:p w14:paraId="28E47990" w14:textId="77777777" w:rsidR="000F79D6" w:rsidRPr="00B917F8" w:rsidRDefault="000F79D6" w:rsidP="000F79D6">
      <w:pPr>
        <w:spacing w:before="280" w:after="240" w:line="240" w:lineRule="auto"/>
        <w:ind w:left="720"/>
        <w:contextualSpacing/>
        <w:jc w:val="both"/>
        <w:rPr>
          <w:rFonts w:ascii="Arial" w:eastAsia="Times New Roman" w:hAnsi="Arial" w:cs="Arial"/>
          <w:sz w:val="24"/>
          <w:szCs w:val="24"/>
          <w:lang w:eastAsia="es-ES"/>
        </w:rPr>
      </w:pPr>
    </w:p>
    <w:p w14:paraId="60184029"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65" w:name="_Toc115947409"/>
      <w:bookmarkStart w:id="166" w:name="_Toc115954386"/>
      <w:r>
        <w:rPr>
          <w:rFonts w:ascii="Arial" w:hAnsi="Arial"/>
          <w:b/>
          <w:sz w:val="24"/>
        </w:rPr>
        <w:t>Artículo 44. Planificación en el ámbito local</w:t>
      </w:r>
      <w:bookmarkEnd w:id="165"/>
      <w:bookmarkEnd w:id="166"/>
    </w:p>
    <w:p w14:paraId="1D623D3D" w14:textId="77777777" w:rsidR="000F79D6" w:rsidRPr="00B917F8" w:rsidRDefault="000F79D6" w:rsidP="000F79D6">
      <w:pPr>
        <w:numPr>
          <w:ilvl w:val="0"/>
          <w:numId w:val="42"/>
        </w:numPr>
        <w:spacing w:line="240" w:lineRule="auto"/>
        <w:contextualSpacing/>
        <w:jc w:val="both"/>
        <w:rPr>
          <w:rFonts w:ascii="Arial" w:eastAsia="Calibri" w:hAnsi="Arial" w:cs="Arial"/>
          <w:sz w:val="24"/>
          <w:szCs w:val="24"/>
        </w:rPr>
      </w:pPr>
      <w:r>
        <w:rPr>
          <w:rFonts w:ascii="Arial" w:hAnsi="Arial"/>
          <w:sz w:val="24"/>
        </w:rPr>
        <w:t>Las entidades locales elaborarán sus propios instrumentos de planificación de participación ciudadana.</w:t>
      </w:r>
    </w:p>
    <w:p w14:paraId="5CD4068E" w14:textId="77777777" w:rsidR="000F79D6" w:rsidRPr="00B917F8" w:rsidRDefault="000F79D6" w:rsidP="000F79D6">
      <w:pPr>
        <w:numPr>
          <w:ilvl w:val="0"/>
          <w:numId w:val="42"/>
        </w:numPr>
        <w:spacing w:line="240" w:lineRule="auto"/>
        <w:contextualSpacing/>
        <w:jc w:val="both"/>
        <w:rPr>
          <w:rFonts w:ascii="Arial" w:eastAsia="Calibri" w:hAnsi="Arial" w:cs="Arial"/>
          <w:sz w:val="24"/>
          <w:szCs w:val="24"/>
        </w:rPr>
      </w:pPr>
      <w:r>
        <w:rPr>
          <w:rFonts w:ascii="Arial" w:hAnsi="Arial"/>
          <w:sz w:val="24"/>
        </w:rPr>
        <w:t>La coordinación entre la Generalitat y las entidades locales se realizará a través de la Xarxa de Governança Participativa.</w:t>
      </w:r>
      <w:bookmarkStart w:id="167" w:name="_Hlk95199794"/>
      <w:bookmarkEnd w:id="167"/>
    </w:p>
    <w:p w14:paraId="4D0C54AB" w14:textId="77777777" w:rsidR="000F79D6" w:rsidRPr="00B917F8" w:rsidRDefault="000F79D6" w:rsidP="000F79D6">
      <w:pPr>
        <w:spacing w:line="240" w:lineRule="auto"/>
        <w:jc w:val="both"/>
        <w:rPr>
          <w:rFonts w:ascii="Arial" w:eastAsia="Calibri" w:hAnsi="Arial" w:cs="Arial"/>
          <w:sz w:val="24"/>
          <w:szCs w:val="24"/>
          <w:lang w:eastAsia="es-ES"/>
        </w:rPr>
      </w:pPr>
    </w:p>
    <w:p w14:paraId="6D191137" w14:textId="77777777" w:rsidR="000F79D6" w:rsidRPr="00B917F8" w:rsidRDefault="000F79D6" w:rsidP="000F79D6">
      <w:pPr>
        <w:spacing w:line="240" w:lineRule="auto"/>
        <w:jc w:val="center"/>
        <w:outlineLvl w:val="0"/>
        <w:rPr>
          <w:rFonts w:ascii="Arial" w:eastAsia="Times New Roman" w:hAnsi="Arial" w:cs="Arial"/>
          <w:b/>
          <w:bCs/>
          <w:sz w:val="24"/>
          <w:szCs w:val="24"/>
        </w:rPr>
      </w:pPr>
      <w:bookmarkStart w:id="168" w:name="_Toc94608322"/>
      <w:bookmarkStart w:id="169" w:name="_Toc115947410"/>
      <w:bookmarkStart w:id="170" w:name="_Toc115954387"/>
      <w:bookmarkEnd w:id="168"/>
      <w:r>
        <w:rPr>
          <w:rFonts w:ascii="Arial" w:hAnsi="Arial"/>
          <w:b/>
          <w:sz w:val="24"/>
        </w:rPr>
        <w:t>Capítulo III. Medidas de fomento del asociacionismo</w:t>
      </w:r>
      <w:bookmarkEnd w:id="169"/>
      <w:bookmarkEnd w:id="170"/>
    </w:p>
    <w:p w14:paraId="75B656CD" w14:textId="77777777" w:rsidR="000F79D6" w:rsidRPr="00B917F8" w:rsidRDefault="000F79D6" w:rsidP="000F79D6">
      <w:pPr>
        <w:spacing w:line="240" w:lineRule="auto"/>
        <w:jc w:val="both"/>
        <w:outlineLvl w:val="2"/>
        <w:rPr>
          <w:rFonts w:ascii="Arial" w:eastAsia="Calibri" w:hAnsi="Arial" w:cs="Arial"/>
          <w:b/>
          <w:bCs/>
          <w:sz w:val="24"/>
        </w:rPr>
      </w:pPr>
      <w:bookmarkStart w:id="171" w:name="_Toc115947411"/>
      <w:bookmarkStart w:id="172" w:name="_Toc115954388"/>
      <w:r>
        <w:rPr>
          <w:rFonts w:ascii="Arial" w:hAnsi="Arial"/>
          <w:b/>
          <w:sz w:val="24"/>
        </w:rPr>
        <w:t>Artículo 45. Reconocimiento del movimiento asociativo</w:t>
      </w:r>
      <w:bookmarkEnd w:id="171"/>
      <w:bookmarkEnd w:id="172"/>
    </w:p>
    <w:p w14:paraId="6F2CDEFF" w14:textId="77777777" w:rsidR="000F79D6" w:rsidRPr="00B917F8" w:rsidRDefault="000F79D6" w:rsidP="000F79D6">
      <w:pPr>
        <w:numPr>
          <w:ilvl w:val="0"/>
          <w:numId w:val="43"/>
        </w:numPr>
        <w:spacing w:before="278" w:after="238" w:line="240" w:lineRule="auto"/>
        <w:contextualSpacing/>
        <w:jc w:val="both"/>
        <w:rPr>
          <w:rFonts w:ascii="Calibri" w:eastAsia="Calibri" w:hAnsi="Calibri" w:cs="Tahoma"/>
        </w:rPr>
      </w:pPr>
      <w:r>
        <w:rPr>
          <w:rFonts w:ascii="Arial" w:hAnsi="Arial"/>
          <w:sz w:val="24"/>
        </w:rPr>
        <w:t>Las administraciones públicas reconocen el papel primordial del asociacionismo en la pertinencia y eficacia de las políticas públicas en la Comunitat Valenciana.</w:t>
      </w:r>
    </w:p>
    <w:p w14:paraId="2773C577" w14:textId="77777777" w:rsidR="000F79D6" w:rsidRPr="00B917F8" w:rsidRDefault="000F79D6" w:rsidP="000F79D6">
      <w:pPr>
        <w:numPr>
          <w:ilvl w:val="0"/>
          <w:numId w:val="43"/>
        </w:numPr>
        <w:spacing w:after="0" w:line="240" w:lineRule="auto"/>
        <w:contextualSpacing/>
        <w:jc w:val="both"/>
        <w:rPr>
          <w:rFonts w:ascii="Arial" w:eastAsia="Times New Roman" w:hAnsi="Arial" w:cs="Arial"/>
          <w:sz w:val="24"/>
          <w:szCs w:val="24"/>
        </w:rPr>
      </w:pPr>
      <w:r>
        <w:rPr>
          <w:rFonts w:ascii="Arial" w:hAnsi="Arial"/>
          <w:sz w:val="24"/>
        </w:rPr>
        <w:t>A efectos de este capítulo, se entiende por asociacionismo el movimiento de la sociedad civil canalizado a través de entidades ciudadanas con personalidad jurídica y sin ánimo de lucro, para tratar los asuntos de interés comunitario y ofrecer nuevas vías de comunicación entre la ciudadanía y los poderes públicos.</w:t>
      </w:r>
    </w:p>
    <w:p w14:paraId="1F6B1E34" w14:textId="77777777" w:rsidR="000F79D6" w:rsidRPr="00B917F8" w:rsidRDefault="000F79D6" w:rsidP="000F79D6">
      <w:pPr>
        <w:spacing w:before="280" w:after="0" w:line="240" w:lineRule="auto"/>
        <w:ind w:left="720"/>
        <w:contextualSpacing/>
        <w:jc w:val="both"/>
        <w:rPr>
          <w:rFonts w:ascii="Arial" w:eastAsia="Times New Roman" w:hAnsi="Arial" w:cs="Arial"/>
          <w:sz w:val="24"/>
          <w:szCs w:val="24"/>
          <w:lang w:eastAsia="es-ES"/>
        </w:rPr>
      </w:pPr>
    </w:p>
    <w:p w14:paraId="6B727EAA" w14:textId="77777777" w:rsidR="000F79D6" w:rsidRPr="00B917F8" w:rsidRDefault="000F79D6" w:rsidP="000F79D6">
      <w:pPr>
        <w:spacing w:line="240" w:lineRule="auto"/>
        <w:jc w:val="both"/>
        <w:outlineLvl w:val="2"/>
        <w:rPr>
          <w:rFonts w:ascii="Arial" w:eastAsia="Calibri" w:hAnsi="Arial" w:cs="Arial"/>
          <w:b/>
          <w:bCs/>
          <w:sz w:val="24"/>
        </w:rPr>
      </w:pPr>
      <w:bookmarkStart w:id="173" w:name="_Toc115947412"/>
      <w:bookmarkStart w:id="174" w:name="_Toc115954389"/>
      <w:r>
        <w:rPr>
          <w:rFonts w:ascii="Arial" w:hAnsi="Arial"/>
          <w:b/>
          <w:sz w:val="24"/>
        </w:rPr>
        <w:t>Artículo 46. Fomento de la participación ciudadana a través de las entidades ciudadanas</w:t>
      </w:r>
      <w:bookmarkEnd w:id="173"/>
      <w:bookmarkEnd w:id="174"/>
    </w:p>
    <w:p w14:paraId="22722E6E" w14:textId="77777777" w:rsidR="000F79D6" w:rsidRPr="00B917F8" w:rsidRDefault="000F79D6" w:rsidP="000F79D6">
      <w:pPr>
        <w:numPr>
          <w:ilvl w:val="0"/>
          <w:numId w:val="37"/>
        </w:numPr>
        <w:spacing w:before="278" w:after="238" w:line="240" w:lineRule="auto"/>
        <w:contextualSpacing/>
        <w:jc w:val="both"/>
        <w:rPr>
          <w:rFonts w:ascii="Arial" w:eastAsia="Times New Roman" w:hAnsi="Arial" w:cs="Arial"/>
          <w:sz w:val="24"/>
          <w:szCs w:val="24"/>
        </w:rPr>
      </w:pPr>
      <w:r>
        <w:rPr>
          <w:rFonts w:ascii="Arial" w:hAnsi="Arial"/>
          <w:sz w:val="24"/>
        </w:rPr>
        <w:t>Para consolidar un modelo de gobernanza participativa en el territorio de la Comunitat Valenciana, la Generalitat establecerá un marco colaborativo estable con las entidades ciudadanas.</w:t>
      </w:r>
    </w:p>
    <w:p w14:paraId="116BF061" w14:textId="77777777" w:rsidR="000F79D6" w:rsidRPr="00B917F8" w:rsidRDefault="000F79D6" w:rsidP="000F79D6">
      <w:pPr>
        <w:numPr>
          <w:ilvl w:val="0"/>
          <w:numId w:val="37"/>
        </w:numPr>
        <w:spacing w:before="278" w:after="238" w:line="240" w:lineRule="auto"/>
        <w:contextualSpacing/>
        <w:jc w:val="both"/>
        <w:rPr>
          <w:rFonts w:ascii="Calibri" w:eastAsia="Calibri" w:hAnsi="Calibri" w:cs="Tahoma"/>
        </w:rPr>
      </w:pPr>
      <w:r>
        <w:rPr>
          <w:rFonts w:ascii="Arial" w:hAnsi="Arial"/>
          <w:sz w:val="24"/>
        </w:rPr>
        <w:lastRenderedPageBreak/>
        <w:t xml:space="preserve">Así mismo, se establecerán medidas para fortalecer el tejido asociativo en el ámbito territorial de la Comunitat Valenciana mediante el fomento de la creación de nuevas entidades ciudadanas y el establecimiento de medidas de promoción por las existentes. </w:t>
      </w:r>
    </w:p>
    <w:p w14:paraId="74F1787A" w14:textId="77777777" w:rsidR="000F79D6" w:rsidRPr="00B917F8" w:rsidRDefault="000F79D6" w:rsidP="000F79D6">
      <w:pPr>
        <w:numPr>
          <w:ilvl w:val="0"/>
          <w:numId w:val="37"/>
        </w:numPr>
        <w:spacing w:before="278" w:after="238" w:line="240" w:lineRule="auto"/>
        <w:contextualSpacing/>
        <w:jc w:val="both"/>
        <w:rPr>
          <w:rFonts w:ascii="Calibri" w:eastAsia="Calibri" w:hAnsi="Calibri" w:cs="Tahoma"/>
        </w:rPr>
      </w:pPr>
      <w:r>
        <w:rPr>
          <w:rFonts w:ascii="Arial" w:hAnsi="Arial"/>
          <w:sz w:val="24"/>
        </w:rPr>
        <w:t>Los programas de fomento se diseñarán de acuerdo con los principios establecidos en el artículo 3 de esta ley, con especial atención a combatir las desigualdades y a corregir los desequilibrios territoriales.</w:t>
      </w:r>
    </w:p>
    <w:p w14:paraId="6EA7C5D8" w14:textId="77777777" w:rsidR="000F79D6" w:rsidRPr="00B917F8" w:rsidRDefault="000F79D6" w:rsidP="000F79D6">
      <w:pPr>
        <w:numPr>
          <w:ilvl w:val="0"/>
          <w:numId w:val="37"/>
        </w:numPr>
        <w:spacing w:before="278" w:after="238" w:line="240" w:lineRule="auto"/>
        <w:contextualSpacing/>
        <w:jc w:val="both"/>
        <w:rPr>
          <w:rFonts w:ascii="Arial" w:eastAsia="Times New Roman" w:hAnsi="Arial" w:cs="Arial"/>
          <w:sz w:val="24"/>
          <w:szCs w:val="24"/>
        </w:rPr>
      </w:pPr>
      <w:r>
        <w:rPr>
          <w:rFonts w:ascii="Arial" w:hAnsi="Arial"/>
          <w:sz w:val="24"/>
        </w:rPr>
        <w:t xml:space="preserve">La Generalitat, en el ámbito de sus competencias y de conformidad con las disponibilidades presupuestarias, fomentará, a través del departamento competente en participación ciudadana, el desarrollo de actividades que promuevan y realicen proyectos de participación ciudadana y las infraestructuras necesarias para ejercer sus funciones. </w:t>
      </w:r>
    </w:p>
    <w:p w14:paraId="355DF478" w14:textId="77777777" w:rsidR="000F79D6" w:rsidRPr="00B917F8" w:rsidRDefault="000F79D6" w:rsidP="000F79D6">
      <w:pPr>
        <w:numPr>
          <w:ilvl w:val="0"/>
          <w:numId w:val="37"/>
        </w:numPr>
        <w:spacing w:before="278" w:after="238" w:line="240" w:lineRule="auto"/>
        <w:contextualSpacing/>
        <w:jc w:val="both"/>
        <w:rPr>
          <w:rFonts w:ascii="Arial" w:eastAsia="Times New Roman" w:hAnsi="Arial" w:cs="Arial"/>
          <w:sz w:val="24"/>
          <w:szCs w:val="24"/>
        </w:rPr>
      </w:pPr>
      <w:r>
        <w:rPr>
          <w:rFonts w:ascii="Arial" w:hAnsi="Arial"/>
          <w:sz w:val="24"/>
        </w:rPr>
        <w:t>Así mismo, establecerá un sistema óptimo de anticipos en las subvenciones públicas, en el marco de la normativa aplicable, para facilitar el cumplimiento de sus fines.</w:t>
      </w:r>
    </w:p>
    <w:p w14:paraId="707862F4" w14:textId="77777777" w:rsidR="000F79D6" w:rsidRPr="00B917F8" w:rsidRDefault="000F79D6" w:rsidP="000F79D6">
      <w:pPr>
        <w:numPr>
          <w:ilvl w:val="0"/>
          <w:numId w:val="37"/>
        </w:numPr>
        <w:spacing w:before="278" w:after="238" w:line="240" w:lineRule="auto"/>
        <w:contextualSpacing/>
        <w:jc w:val="both"/>
        <w:rPr>
          <w:rFonts w:ascii="Arial" w:eastAsia="Times New Roman" w:hAnsi="Arial" w:cs="Arial"/>
          <w:sz w:val="24"/>
          <w:szCs w:val="24"/>
        </w:rPr>
      </w:pPr>
      <w:r>
        <w:rPr>
          <w:rFonts w:ascii="Arial" w:hAnsi="Arial"/>
          <w:sz w:val="24"/>
        </w:rPr>
        <w:t>Se dará difusión de estos proyectos de participación ciudadana a través del portal de participación de la Generalitat.</w:t>
      </w:r>
    </w:p>
    <w:p w14:paraId="55790FCB" w14:textId="77777777" w:rsidR="000F79D6" w:rsidRPr="00B917F8" w:rsidRDefault="000F79D6" w:rsidP="000F79D6">
      <w:pPr>
        <w:keepNext/>
        <w:spacing w:before="119" w:after="62" w:line="240" w:lineRule="auto"/>
        <w:ind w:left="720"/>
        <w:contextualSpacing/>
        <w:jc w:val="both"/>
        <w:rPr>
          <w:rFonts w:ascii="Arial" w:eastAsia="Times New Roman" w:hAnsi="Arial" w:cs="Arial"/>
          <w:sz w:val="24"/>
          <w:szCs w:val="24"/>
          <w:lang w:eastAsia="es-ES"/>
        </w:rPr>
      </w:pPr>
    </w:p>
    <w:p w14:paraId="205FC0FB" w14:textId="77777777" w:rsidR="000F79D6" w:rsidRPr="00B917F8" w:rsidRDefault="000F79D6" w:rsidP="000F79D6">
      <w:pPr>
        <w:jc w:val="both"/>
        <w:outlineLvl w:val="2"/>
        <w:rPr>
          <w:rFonts w:ascii="Arial" w:eastAsia="Calibri" w:hAnsi="Arial" w:cs="Arial"/>
          <w:b/>
          <w:bCs/>
          <w:sz w:val="24"/>
        </w:rPr>
      </w:pPr>
      <w:bookmarkStart w:id="175" w:name="_Toc115947413"/>
      <w:bookmarkStart w:id="176" w:name="_Toc115954390"/>
      <w:r>
        <w:rPr>
          <w:rFonts w:ascii="Arial" w:hAnsi="Arial"/>
          <w:b/>
          <w:sz w:val="24"/>
        </w:rPr>
        <w:t>Artículo 47. Fomento de la educación en participación a través de las entidades ciudadanas</w:t>
      </w:r>
      <w:bookmarkEnd w:id="175"/>
      <w:bookmarkEnd w:id="176"/>
    </w:p>
    <w:p w14:paraId="147B15AF" w14:textId="77777777" w:rsidR="000F79D6" w:rsidRPr="00B917F8" w:rsidRDefault="000F79D6" w:rsidP="000F79D6">
      <w:pPr>
        <w:keepNext/>
        <w:spacing w:before="119" w:after="62" w:line="240" w:lineRule="auto"/>
        <w:jc w:val="both"/>
        <w:rPr>
          <w:rFonts w:ascii="Calibri" w:eastAsia="Calibri" w:hAnsi="Calibri" w:cs="Tahoma"/>
        </w:rPr>
      </w:pPr>
      <w:r>
        <w:rPr>
          <w:rFonts w:ascii="Arial" w:hAnsi="Arial"/>
          <w:sz w:val="24"/>
        </w:rPr>
        <w:t>Para desarrollar la cultura de democracia participativa en la Comunitat Valenciana, especialmente en el ámbito de la formación establecida en el artículo 34.1 de esta ley, la Generalitat, a través del departamento competente en materia de participación ciudadana, fomentará las actividades de las entidades ciudadanas destinadas a tal fin.</w:t>
      </w:r>
    </w:p>
    <w:p w14:paraId="50FB8C67" w14:textId="77777777" w:rsidR="000F79D6" w:rsidRPr="00B917F8" w:rsidRDefault="000F79D6" w:rsidP="000F79D6">
      <w:pPr>
        <w:keepNext/>
        <w:spacing w:before="119" w:after="62" w:line="240" w:lineRule="auto"/>
        <w:jc w:val="both"/>
        <w:rPr>
          <w:rFonts w:ascii="Arial" w:eastAsia="Times New Roman" w:hAnsi="Arial" w:cs="Arial"/>
          <w:sz w:val="24"/>
          <w:szCs w:val="24"/>
          <w:lang w:eastAsia="es-ES"/>
        </w:rPr>
      </w:pPr>
    </w:p>
    <w:p w14:paraId="5D461D3D" w14:textId="77777777" w:rsidR="000F79D6" w:rsidRPr="00B917F8" w:rsidRDefault="000F79D6" w:rsidP="000F79D6">
      <w:pPr>
        <w:spacing w:line="240" w:lineRule="auto"/>
        <w:jc w:val="both"/>
        <w:outlineLvl w:val="2"/>
        <w:rPr>
          <w:rFonts w:ascii="Calibri" w:eastAsia="Calibri" w:hAnsi="Calibri" w:cs="Tahoma"/>
        </w:rPr>
      </w:pPr>
      <w:bookmarkStart w:id="177" w:name="_Toc115947414"/>
      <w:bookmarkStart w:id="178" w:name="_Toc115954391"/>
      <w:r>
        <w:rPr>
          <w:rFonts w:ascii="Arial" w:hAnsi="Arial"/>
          <w:b/>
          <w:sz w:val="24"/>
        </w:rPr>
        <w:t>Artículo 48. Cooperación interadministrativa y gestión comunitaria</w:t>
      </w:r>
      <w:bookmarkEnd w:id="177"/>
      <w:bookmarkEnd w:id="178"/>
    </w:p>
    <w:p w14:paraId="65DC947C" w14:textId="77777777" w:rsidR="000F79D6" w:rsidRPr="00B917F8" w:rsidRDefault="000F79D6" w:rsidP="000F79D6">
      <w:pPr>
        <w:keepNext/>
        <w:numPr>
          <w:ilvl w:val="0"/>
          <w:numId w:val="24"/>
        </w:numPr>
        <w:spacing w:before="119" w:after="62" w:line="240" w:lineRule="auto"/>
        <w:contextualSpacing/>
        <w:jc w:val="both"/>
        <w:rPr>
          <w:rFonts w:ascii="Arial" w:eastAsia="Times New Roman" w:hAnsi="Arial" w:cs="Arial"/>
          <w:sz w:val="24"/>
          <w:szCs w:val="24"/>
        </w:rPr>
      </w:pPr>
      <w:r>
        <w:rPr>
          <w:rFonts w:ascii="Arial" w:hAnsi="Arial"/>
          <w:sz w:val="24"/>
        </w:rPr>
        <w:t>La Generalitat, directamente mediante el departamento competente en materia de participación ciudadana o a través de instrumentos de colaboración con las entidades locales, deberá facilitar información y prestar asesoramiento al tejido asociativo de la Comunitat Valenciana sobre las materias reguladas en esta ley.</w:t>
      </w:r>
    </w:p>
    <w:p w14:paraId="5A394564" w14:textId="77777777" w:rsidR="000F79D6" w:rsidRPr="00B917F8" w:rsidRDefault="000F79D6" w:rsidP="000F79D6">
      <w:pPr>
        <w:keepNext/>
        <w:numPr>
          <w:ilvl w:val="0"/>
          <w:numId w:val="24"/>
        </w:numPr>
        <w:spacing w:before="119" w:after="62" w:line="240" w:lineRule="auto"/>
        <w:contextualSpacing/>
        <w:jc w:val="both"/>
        <w:rPr>
          <w:rFonts w:ascii="Arial" w:eastAsia="Times New Roman" w:hAnsi="Arial" w:cs="Arial"/>
          <w:sz w:val="24"/>
          <w:szCs w:val="24"/>
        </w:rPr>
      </w:pPr>
      <w:r>
        <w:rPr>
          <w:rFonts w:ascii="Arial" w:hAnsi="Arial"/>
          <w:sz w:val="24"/>
        </w:rPr>
        <w:t>El portal de participación ofrecerá un espacio para la visibilización de las entidades ciudadanas que desarrollen su actividad en la Comunitat Valenciana.</w:t>
      </w:r>
    </w:p>
    <w:p w14:paraId="62280031" w14:textId="77777777" w:rsidR="000F79D6" w:rsidRPr="00B917F8" w:rsidRDefault="000F79D6" w:rsidP="000F79D6">
      <w:pPr>
        <w:numPr>
          <w:ilvl w:val="0"/>
          <w:numId w:val="24"/>
        </w:numPr>
        <w:spacing w:before="278" w:after="238" w:line="240" w:lineRule="auto"/>
        <w:contextualSpacing/>
        <w:jc w:val="both"/>
        <w:rPr>
          <w:rFonts w:ascii="Arial" w:eastAsia="Times New Roman" w:hAnsi="Arial" w:cs="Arial"/>
          <w:sz w:val="24"/>
          <w:szCs w:val="24"/>
        </w:rPr>
      </w:pPr>
      <w:r>
        <w:rPr>
          <w:rFonts w:ascii="Arial" w:hAnsi="Arial"/>
          <w:sz w:val="24"/>
        </w:rPr>
        <w:t>La Generalitat, en colaboración con las entidades locales y con las entidades ciudadanas, facilitará espacios públicos de encuentro, debate e intercambio de conocimiento, en materia de participación ciudadana. En este sentido, las administraciones implementarán un modelo de cogestión comunitaria de los espacios públicos destinados a la participación ciudadana.</w:t>
      </w:r>
    </w:p>
    <w:p w14:paraId="339C4319" w14:textId="77777777" w:rsidR="000F79D6" w:rsidRPr="00B917F8" w:rsidRDefault="000F79D6" w:rsidP="000F79D6">
      <w:pPr>
        <w:numPr>
          <w:ilvl w:val="0"/>
          <w:numId w:val="24"/>
        </w:numPr>
        <w:spacing w:before="278" w:after="238" w:line="240" w:lineRule="auto"/>
        <w:contextualSpacing/>
        <w:jc w:val="both"/>
        <w:rPr>
          <w:rFonts w:ascii="Arial" w:eastAsia="Times New Roman" w:hAnsi="Arial" w:cs="Arial"/>
          <w:sz w:val="24"/>
          <w:szCs w:val="24"/>
        </w:rPr>
      </w:pPr>
      <w:r>
        <w:rPr>
          <w:rFonts w:ascii="Arial" w:hAnsi="Arial"/>
          <w:sz w:val="24"/>
        </w:rPr>
        <w:t>La Generalitat fomentará la gestión comunitaria de equipamientos y servicios públicos y desarrollará un marco normativo que facilite que entidades ciudadanas arraigadas en el territorio puedan asumir su gestión.</w:t>
      </w:r>
    </w:p>
    <w:p w14:paraId="0CC6F41F" w14:textId="77777777" w:rsidR="000F79D6" w:rsidRPr="00B917F8" w:rsidRDefault="000F79D6" w:rsidP="000F79D6">
      <w:pPr>
        <w:spacing w:before="278" w:after="238" w:line="240" w:lineRule="auto"/>
        <w:ind w:left="720"/>
        <w:contextualSpacing/>
        <w:jc w:val="both"/>
        <w:rPr>
          <w:rFonts w:ascii="Arial" w:eastAsia="Times New Roman" w:hAnsi="Arial" w:cs="Arial"/>
          <w:sz w:val="24"/>
          <w:szCs w:val="24"/>
          <w:lang w:eastAsia="es-ES"/>
        </w:rPr>
      </w:pPr>
    </w:p>
    <w:p w14:paraId="478FFB2A"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79" w:name="_Toc115947415"/>
      <w:bookmarkStart w:id="180" w:name="_Toc115954392"/>
      <w:r>
        <w:rPr>
          <w:rFonts w:ascii="Arial" w:hAnsi="Arial"/>
          <w:b/>
          <w:sz w:val="24"/>
        </w:rPr>
        <w:t>Artículo 49. Fomento y reconocimiento de las buenas prácticas en materia de participación ciudadana</w:t>
      </w:r>
      <w:bookmarkEnd w:id="179"/>
      <w:bookmarkEnd w:id="180"/>
    </w:p>
    <w:p w14:paraId="79A3530B" w14:textId="77777777" w:rsidR="000F79D6" w:rsidRPr="00B917F8" w:rsidRDefault="000F79D6" w:rsidP="000F79D6">
      <w:pPr>
        <w:spacing w:before="278" w:after="238" w:line="240" w:lineRule="auto"/>
        <w:jc w:val="both"/>
        <w:rPr>
          <w:rFonts w:ascii="Arial" w:eastAsia="Times New Roman" w:hAnsi="Arial" w:cs="Arial"/>
          <w:sz w:val="24"/>
          <w:szCs w:val="24"/>
        </w:rPr>
      </w:pPr>
      <w:r>
        <w:rPr>
          <w:rFonts w:ascii="Arial" w:hAnsi="Arial"/>
          <w:sz w:val="24"/>
        </w:rPr>
        <w:lastRenderedPageBreak/>
        <w:t>La Generalitat promocionará las buenas prácticas en materia de participación ciudadana mediante la concesión de premios a proyectos que aporten valor e innovación a favor de la participación ciudadana y del asociacionismo participativo.</w:t>
      </w:r>
    </w:p>
    <w:p w14:paraId="09B5D691" w14:textId="77777777" w:rsidR="000F79D6" w:rsidRPr="00B917F8" w:rsidRDefault="000F79D6" w:rsidP="000F79D6">
      <w:pPr>
        <w:spacing w:line="240" w:lineRule="auto"/>
        <w:jc w:val="both"/>
        <w:rPr>
          <w:rFonts w:ascii="Arial" w:eastAsia="Calibri" w:hAnsi="Arial" w:cs="Tahoma"/>
          <w:sz w:val="24"/>
          <w:lang w:eastAsia="es-ES"/>
        </w:rPr>
      </w:pPr>
    </w:p>
    <w:p w14:paraId="1FF53F09" w14:textId="77777777" w:rsidR="000F79D6" w:rsidRPr="00B917F8" w:rsidRDefault="000F79D6" w:rsidP="000F79D6">
      <w:pPr>
        <w:spacing w:line="240" w:lineRule="auto"/>
        <w:jc w:val="center"/>
        <w:outlineLvl w:val="0"/>
        <w:rPr>
          <w:rFonts w:ascii="Calibri" w:eastAsia="Calibri" w:hAnsi="Calibri" w:cs="Tahoma"/>
        </w:rPr>
      </w:pPr>
      <w:bookmarkStart w:id="181" w:name="_Hlk94617564"/>
      <w:bookmarkStart w:id="182" w:name="_Toc115947416"/>
      <w:bookmarkStart w:id="183" w:name="_Toc115954393"/>
      <w:bookmarkStart w:id="184" w:name="_Toc94608328"/>
      <w:bookmarkStart w:id="185" w:name="_Hlk109044433"/>
      <w:bookmarkEnd w:id="181"/>
      <w:r>
        <w:rPr>
          <w:rFonts w:ascii="Arial" w:hAnsi="Arial"/>
          <w:b/>
          <w:sz w:val="24"/>
        </w:rPr>
        <w:t>TÍTULO III. LA PARTICIPACIÓN DE VALENCIANOS Y VALENCIANAS EN</w:t>
      </w:r>
      <w:bookmarkEnd w:id="182"/>
      <w:r>
        <w:rPr>
          <w:rFonts w:ascii="Arial" w:hAnsi="Arial"/>
          <w:b/>
          <w:sz w:val="24"/>
        </w:rPr>
        <w:t xml:space="preserve"> EL EXTERIOR</w:t>
      </w:r>
      <w:bookmarkEnd w:id="183"/>
      <w:r>
        <w:rPr>
          <w:rFonts w:ascii="Arial" w:hAnsi="Arial"/>
          <w:b/>
          <w:sz w:val="24"/>
        </w:rPr>
        <w:t xml:space="preserve"> </w:t>
      </w:r>
      <w:bookmarkEnd w:id="184"/>
    </w:p>
    <w:p w14:paraId="1E800541" w14:textId="77777777" w:rsidR="000F79D6" w:rsidRPr="00B917F8" w:rsidRDefault="000F79D6" w:rsidP="000F79D6">
      <w:pPr>
        <w:spacing w:line="240" w:lineRule="auto"/>
        <w:jc w:val="both"/>
        <w:rPr>
          <w:rFonts w:ascii="Arial" w:eastAsia="Calibri" w:hAnsi="Arial" w:cs="Arial"/>
          <w:sz w:val="24"/>
          <w:szCs w:val="24"/>
          <w:lang w:eastAsia="es-ES"/>
        </w:rPr>
      </w:pPr>
    </w:p>
    <w:p w14:paraId="30563EF1"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86" w:name="__RefHeading___Toc17190_1335404434"/>
      <w:bookmarkStart w:id="187" w:name="_Toc503895852"/>
      <w:bookmarkStart w:id="188" w:name="_Toc503895850"/>
      <w:bookmarkStart w:id="189" w:name="_Toc94608330"/>
      <w:bookmarkStart w:id="190" w:name="_Toc115947417"/>
      <w:bookmarkStart w:id="191" w:name="_Toc115954394"/>
      <w:bookmarkEnd w:id="186"/>
      <w:bookmarkEnd w:id="187"/>
      <w:bookmarkEnd w:id="188"/>
      <w:r>
        <w:rPr>
          <w:rFonts w:ascii="Arial" w:hAnsi="Arial"/>
          <w:b/>
          <w:sz w:val="24"/>
        </w:rPr>
        <w:t>Artículo 50. Fomento e impulso de la participación ciudadana en el exterior</w:t>
      </w:r>
      <w:bookmarkEnd w:id="189"/>
      <w:bookmarkEnd w:id="190"/>
      <w:bookmarkEnd w:id="191"/>
    </w:p>
    <w:p w14:paraId="77B98375" w14:textId="77777777" w:rsidR="000F79D6" w:rsidRPr="00B917F8" w:rsidRDefault="000F79D6" w:rsidP="000F79D6">
      <w:pPr>
        <w:numPr>
          <w:ilvl w:val="0"/>
          <w:numId w:val="23"/>
        </w:numPr>
        <w:spacing w:line="240" w:lineRule="auto"/>
        <w:jc w:val="both"/>
        <w:rPr>
          <w:rFonts w:ascii="Arial" w:eastAsia="Calibri" w:hAnsi="Arial" w:cs="Arial"/>
          <w:sz w:val="24"/>
          <w:szCs w:val="24"/>
        </w:rPr>
      </w:pPr>
      <w:r>
        <w:rPr>
          <w:rFonts w:ascii="Arial" w:hAnsi="Arial"/>
          <w:sz w:val="24"/>
        </w:rPr>
        <w:t>La Generalitat facilitará la participación efectiva de la ciudadanía valenciana residente en el exterior en iguales condiciones y con los mismos requisitos que las personas residentes en la Comunitat Valenciana, y fomentará especialmente la participación de la juventud, con el fin de promover la implicación en los asuntos públicos valencianos, así como la de propiciar su retorno.</w:t>
      </w:r>
    </w:p>
    <w:p w14:paraId="22F50C87" w14:textId="77777777" w:rsidR="000F79D6" w:rsidRPr="00B917F8" w:rsidRDefault="000F79D6" w:rsidP="000F79D6">
      <w:pPr>
        <w:numPr>
          <w:ilvl w:val="0"/>
          <w:numId w:val="23"/>
        </w:numPr>
        <w:spacing w:line="240" w:lineRule="auto"/>
        <w:jc w:val="both"/>
        <w:rPr>
          <w:rFonts w:ascii="Arial" w:eastAsia="Calibri" w:hAnsi="Arial" w:cs="Arial"/>
          <w:sz w:val="24"/>
          <w:szCs w:val="24"/>
        </w:rPr>
      </w:pPr>
      <w:r>
        <w:rPr>
          <w:rFonts w:ascii="Arial" w:hAnsi="Arial"/>
          <w:sz w:val="24"/>
        </w:rPr>
        <w:t>Las personas titulares del derecho a participar recogido en el artículo 5.2 de esta ley podrán acreditar su condición mediante una declaración responsable.</w:t>
      </w:r>
    </w:p>
    <w:p w14:paraId="2DEE559C" w14:textId="77777777" w:rsidR="000F79D6" w:rsidRPr="00B917F8" w:rsidRDefault="000F79D6" w:rsidP="000F79D6">
      <w:pPr>
        <w:spacing w:line="240" w:lineRule="auto"/>
        <w:ind w:left="720"/>
        <w:jc w:val="both"/>
        <w:rPr>
          <w:rFonts w:ascii="Arial" w:eastAsia="Calibri" w:hAnsi="Arial" w:cs="Arial"/>
          <w:sz w:val="24"/>
          <w:szCs w:val="24"/>
          <w:lang w:eastAsia="es-ES"/>
        </w:rPr>
      </w:pPr>
    </w:p>
    <w:p w14:paraId="2B570ED9" w14:textId="77777777" w:rsidR="000F79D6" w:rsidRPr="00B917F8" w:rsidRDefault="000F79D6" w:rsidP="000F79D6">
      <w:pPr>
        <w:spacing w:line="240" w:lineRule="auto"/>
        <w:jc w:val="both"/>
        <w:outlineLvl w:val="2"/>
        <w:rPr>
          <w:rFonts w:ascii="Arial" w:eastAsia="Calibri" w:hAnsi="Arial" w:cs="Arial"/>
          <w:b/>
          <w:bCs/>
          <w:sz w:val="24"/>
          <w:szCs w:val="24"/>
        </w:rPr>
      </w:pPr>
      <w:bookmarkStart w:id="192" w:name="_Toc94608331"/>
      <w:bookmarkStart w:id="193" w:name="_Toc115947418"/>
      <w:bookmarkStart w:id="194" w:name="_Toc115954395"/>
      <w:r>
        <w:rPr>
          <w:rFonts w:ascii="Arial" w:hAnsi="Arial"/>
          <w:b/>
          <w:sz w:val="24"/>
        </w:rPr>
        <w:t>Artículo 51. Foros de participación</w:t>
      </w:r>
      <w:bookmarkEnd w:id="192"/>
      <w:bookmarkEnd w:id="193"/>
      <w:bookmarkEnd w:id="194"/>
    </w:p>
    <w:p w14:paraId="45E1781E"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 xml:space="preserve">La Generalitat apoyará el movimiento asociativo de la ciudadanía valenciana en el exterior y fomentará la creación y el mantenimiento de la actividad de los centros valencianos en el exterior (CEVEX), que tendrán como objetivo prioritario la preservación de los vínculos sentimentales, afectivos, sociales y culturales con el pueblo valenciano, así como el fomento del conocimiento de su historia, su lengua propia y su cultura. </w:t>
      </w:r>
    </w:p>
    <w:p w14:paraId="75C9F634"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 xml:space="preserve">También serán objetivos prioritarios de los CEVEX la integración de la juventud residente en el exterior, a fin de asegurar el relevo generacional en estos centros, y la prestación de los servicios de orientación e información para las personas jóvenes allí desplazadas, especialmente para contribuir a facilitarles el retorno a la Comunitat Valenciana. </w:t>
      </w:r>
    </w:p>
    <w:p w14:paraId="5FF72AE4"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 xml:space="preserve">A efectos de esta ley, tendrá la consideración de CEVEX cualquier asociación válidamente constituida de acuerdo con las normas vigentes en el territorio en el que esté situada, formada por una comunidad de valencianos o valencianas asentada fuera de la Comunitat Valenciana, que sea reconocida como tal por el Consell. </w:t>
      </w:r>
    </w:p>
    <w:p w14:paraId="28354C5D"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 xml:space="preserve">Los CEVEX podrán constituirse en federaciones y confederaciones a efectos de defender e integrar sus intereses y de facilitar el cumplimiento conjunto y coordinado de sus fines. </w:t>
      </w:r>
    </w:p>
    <w:p w14:paraId="1FBF55F7"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Los CEVEX, como instrumentos de participación en la vida social, cultural y política de la Comunitat Valenciana, se considerarán como entidades ciudadanas con los derechos que establece esta ley.</w:t>
      </w:r>
    </w:p>
    <w:p w14:paraId="0A51B7D4" w14:textId="77777777" w:rsidR="000F79D6" w:rsidRPr="00B917F8" w:rsidRDefault="000F79D6" w:rsidP="000F79D6">
      <w:pPr>
        <w:numPr>
          <w:ilvl w:val="0"/>
          <w:numId w:val="31"/>
        </w:numPr>
        <w:spacing w:line="240" w:lineRule="auto"/>
        <w:contextualSpacing/>
        <w:jc w:val="both"/>
        <w:rPr>
          <w:rFonts w:ascii="Arial" w:eastAsia="Calibri" w:hAnsi="Arial" w:cs="Tahoma"/>
          <w:sz w:val="24"/>
        </w:rPr>
      </w:pPr>
      <w:r>
        <w:rPr>
          <w:rFonts w:ascii="Arial" w:hAnsi="Arial"/>
          <w:sz w:val="24"/>
        </w:rPr>
        <w:t xml:space="preserve">La Generalitat facilitará la comunicación y la interrelación entre los CEVEX y pondrá a su disposición los medios necesarios para la organización de encuentros físicos y telemáticos que fomenten la conexión entre sí y el </w:t>
      </w:r>
      <w:r>
        <w:rPr>
          <w:rFonts w:ascii="Arial" w:hAnsi="Arial"/>
          <w:sz w:val="24"/>
        </w:rPr>
        <w:lastRenderedPageBreak/>
        <w:t xml:space="preserve">desarrollo de acciones conjuntas, así como con las personas valencianas no asociadas residentes en el exterior, para favorecerles la integración y proximidad. </w:t>
      </w:r>
    </w:p>
    <w:p w14:paraId="7C060459" w14:textId="77777777" w:rsidR="000F79D6" w:rsidRPr="00B917F8" w:rsidRDefault="000F79D6" w:rsidP="000F79D6">
      <w:pPr>
        <w:spacing w:line="240" w:lineRule="auto"/>
        <w:contextualSpacing/>
        <w:jc w:val="both"/>
        <w:rPr>
          <w:rFonts w:ascii="Arial" w:eastAsia="Calibri" w:hAnsi="Arial" w:cs="Tahoma"/>
          <w:sz w:val="24"/>
          <w:lang w:eastAsia="es-ES"/>
        </w:rPr>
      </w:pPr>
    </w:p>
    <w:p w14:paraId="0DE1BD5A" w14:textId="77777777" w:rsidR="000F79D6" w:rsidRPr="00B917F8" w:rsidRDefault="000F79D6" w:rsidP="000F79D6">
      <w:pPr>
        <w:spacing w:line="240" w:lineRule="auto"/>
        <w:contextualSpacing/>
        <w:jc w:val="both"/>
        <w:rPr>
          <w:rFonts w:ascii="Arial" w:eastAsia="Calibri" w:hAnsi="Arial" w:cs="Tahoma"/>
          <w:sz w:val="24"/>
          <w:lang w:eastAsia="es-ES"/>
        </w:rPr>
      </w:pPr>
    </w:p>
    <w:p w14:paraId="2829D248" w14:textId="77777777" w:rsidR="000F79D6" w:rsidRPr="00B917F8" w:rsidRDefault="000F79D6" w:rsidP="000F79D6">
      <w:pPr>
        <w:spacing w:line="240" w:lineRule="auto"/>
        <w:ind w:left="720"/>
        <w:contextualSpacing/>
        <w:jc w:val="both"/>
        <w:rPr>
          <w:rFonts w:ascii="Arial" w:eastAsia="Calibri" w:hAnsi="Arial" w:cs="Tahoma"/>
          <w:sz w:val="24"/>
          <w:lang w:eastAsia="es-ES"/>
        </w:rPr>
      </w:pPr>
    </w:p>
    <w:p w14:paraId="6774CA8D" w14:textId="77777777" w:rsidR="000F79D6" w:rsidRPr="00B917F8" w:rsidRDefault="000F79D6" w:rsidP="000F79D6">
      <w:pPr>
        <w:spacing w:line="240" w:lineRule="auto"/>
        <w:jc w:val="both"/>
        <w:outlineLvl w:val="2"/>
        <w:rPr>
          <w:rFonts w:ascii="Calibri" w:eastAsia="Calibri" w:hAnsi="Calibri" w:cs="Tahoma"/>
        </w:rPr>
      </w:pPr>
      <w:bookmarkStart w:id="195" w:name="_Toc115947419"/>
      <w:bookmarkStart w:id="196" w:name="_Toc115954396"/>
      <w:r>
        <w:rPr>
          <w:rFonts w:ascii="Arial" w:hAnsi="Arial"/>
          <w:b/>
          <w:sz w:val="24"/>
        </w:rPr>
        <w:t>Artículo 52. Apoyo a las personas valencianas en el exterior</w:t>
      </w:r>
      <w:bookmarkStart w:id="197" w:name="_Toc94608332"/>
      <w:bookmarkEnd w:id="195"/>
      <w:bookmarkEnd w:id="196"/>
      <w:r>
        <w:rPr>
          <w:rFonts w:ascii="Arial" w:hAnsi="Arial"/>
          <w:b/>
          <w:sz w:val="24"/>
        </w:rPr>
        <w:t xml:space="preserve"> </w:t>
      </w:r>
      <w:bookmarkEnd w:id="197"/>
    </w:p>
    <w:p w14:paraId="068B7E7C" w14:textId="77777777" w:rsidR="000F79D6" w:rsidRPr="00B917F8" w:rsidRDefault="000F79D6" w:rsidP="000F79D6">
      <w:pPr>
        <w:numPr>
          <w:ilvl w:val="0"/>
          <w:numId w:val="32"/>
        </w:numPr>
        <w:spacing w:line="240" w:lineRule="auto"/>
        <w:contextualSpacing/>
        <w:jc w:val="both"/>
        <w:rPr>
          <w:rFonts w:ascii="Arial" w:eastAsia="Calibri" w:hAnsi="Arial" w:cs="Tahoma"/>
          <w:sz w:val="24"/>
        </w:rPr>
      </w:pPr>
      <w:r>
        <w:rPr>
          <w:rFonts w:ascii="Arial" w:hAnsi="Arial"/>
          <w:sz w:val="24"/>
        </w:rPr>
        <w:t>Los departamentos del Consell con competencias en las materias que puedan tener incidencia en este ámbito, tomarán consideración especial a:</w:t>
      </w:r>
    </w:p>
    <w:p w14:paraId="308006CE" w14:textId="77777777" w:rsidR="000F79D6" w:rsidRPr="00B917F8" w:rsidRDefault="000F79D6" w:rsidP="000F79D6">
      <w:pPr>
        <w:numPr>
          <w:ilvl w:val="1"/>
          <w:numId w:val="45"/>
        </w:numPr>
        <w:spacing w:line="240" w:lineRule="auto"/>
        <w:contextualSpacing/>
        <w:jc w:val="both"/>
        <w:rPr>
          <w:rFonts w:ascii="Arial" w:eastAsia="Calibri" w:hAnsi="Arial" w:cs="Tahoma"/>
          <w:sz w:val="24"/>
        </w:rPr>
      </w:pPr>
      <w:r>
        <w:rPr>
          <w:rFonts w:ascii="Arial" w:hAnsi="Arial"/>
          <w:sz w:val="24"/>
        </w:rPr>
        <w:t>Las personas valencianas en el exterior, en el diseño y el desarrollo de sus acciones y programas, a efectos de facilitar el acceso a los recursos públicos y especialmente para favorecerles el retorno a la Comunitat Valenciana.</w:t>
      </w:r>
    </w:p>
    <w:p w14:paraId="3A91E9AC" w14:textId="77777777" w:rsidR="000F79D6" w:rsidRPr="00B917F8" w:rsidRDefault="000F79D6" w:rsidP="000F79D6">
      <w:pPr>
        <w:numPr>
          <w:ilvl w:val="1"/>
          <w:numId w:val="45"/>
        </w:numPr>
        <w:spacing w:line="240" w:lineRule="auto"/>
        <w:contextualSpacing/>
        <w:jc w:val="both"/>
        <w:rPr>
          <w:rFonts w:ascii="Arial" w:eastAsia="Calibri" w:hAnsi="Arial" w:cs="Tahoma"/>
          <w:sz w:val="24"/>
        </w:rPr>
      </w:pPr>
      <w:r>
        <w:rPr>
          <w:rFonts w:ascii="Arial" w:hAnsi="Arial"/>
          <w:sz w:val="24"/>
        </w:rPr>
        <w:t>Los CEVEX, en el diseño y el desarrollo de sus programas, a efectos de su toma en consideración en los ámbitos económico, social y cultural, reconociendo la especificidad propia de los CEVEX.</w:t>
      </w:r>
    </w:p>
    <w:p w14:paraId="0ABE475A" w14:textId="77777777" w:rsidR="000F79D6" w:rsidRPr="00B917F8" w:rsidRDefault="000F79D6" w:rsidP="000F79D6">
      <w:pPr>
        <w:numPr>
          <w:ilvl w:val="0"/>
          <w:numId w:val="45"/>
        </w:numPr>
        <w:spacing w:line="240" w:lineRule="auto"/>
        <w:contextualSpacing/>
        <w:jc w:val="both"/>
        <w:rPr>
          <w:rFonts w:ascii="Arial" w:eastAsia="Calibri" w:hAnsi="Arial" w:cs="Tahoma"/>
          <w:sz w:val="24"/>
        </w:rPr>
      </w:pPr>
      <w:r>
        <w:rPr>
          <w:rFonts w:ascii="Arial" w:hAnsi="Arial"/>
          <w:sz w:val="24"/>
        </w:rPr>
        <w:t xml:space="preserve">Se favorecerá la visibilidad de las actividades de los CEVEX entre la ciudadanía de la Comunitat Valenciana para la puesta en valor y el reconocimiento de su acción. </w:t>
      </w:r>
    </w:p>
    <w:p w14:paraId="40C3EF55" w14:textId="77777777" w:rsidR="000F79D6" w:rsidRPr="00B917F8" w:rsidRDefault="000F79D6" w:rsidP="000F79D6">
      <w:pPr>
        <w:spacing w:line="240" w:lineRule="auto"/>
        <w:ind w:left="720"/>
        <w:contextualSpacing/>
        <w:jc w:val="both"/>
        <w:rPr>
          <w:rFonts w:ascii="Arial" w:eastAsia="Calibri" w:hAnsi="Arial" w:cs="Tahoma"/>
          <w:sz w:val="24"/>
          <w:lang w:eastAsia="es-ES"/>
        </w:rPr>
      </w:pPr>
    </w:p>
    <w:p w14:paraId="37C16D17" w14:textId="77777777" w:rsidR="000F79D6" w:rsidRPr="00B917F8" w:rsidRDefault="000F79D6" w:rsidP="000F79D6">
      <w:pPr>
        <w:spacing w:line="240" w:lineRule="auto"/>
        <w:jc w:val="both"/>
        <w:outlineLvl w:val="2"/>
        <w:rPr>
          <w:rFonts w:ascii="Arial" w:eastAsia="Calibri" w:hAnsi="Arial" w:cs="Arial"/>
          <w:b/>
          <w:bCs/>
          <w:sz w:val="24"/>
        </w:rPr>
      </w:pPr>
      <w:bookmarkStart w:id="198" w:name="_Toc115947420"/>
      <w:bookmarkStart w:id="199" w:name="_Toc115954397"/>
      <w:r>
        <w:rPr>
          <w:rFonts w:ascii="Arial" w:hAnsi="Arial"/>
          <w:b/>
          <w:sz w:val="24"/>
        </w:rPr>
        <w:t>Artículo 53. Consell de Persones Valencianes en l’Exterior</w:t>
      </w:r>
      <w:bookmarkEnd w:id="198"/>
      <w:bookmarkEnd w:id="199"/>
    </w:p>
    <w:p w14:paraId="1282E3B3" w14:textId="77777777" w:rsidR="000F79D6" w:rsidRPr="00B917F8" w:rsidRDefault="000F79D6" w:rsidP="000F79D6">
      <w:pPr>
        <w:numPr>
          <w:ilvl w:val="0"/>
          <w:numId w:val="33"/>
        </w:numPr>
        <w:spacing w:line="240" w:lineRule="auto"/>
        <w:contextualSpacing/>
        <w:jc w:val="both"/>
        <w:rPr>
          <w:rFonts w:ascii="Calibri" w:eastAsia="Calibri" w:hAnsi="Calibri" w:cs="Tahoma"/>
        </w:rPr>
      </w:pPr>
      <w:r>
        <w:rPr>
          <w:rFonts w:ascii="Arial" w:hAnsi="Arial"/>
          <w:sz w:val="24"/>
        </w:rPr>
        <w:t xml:space="preserve">El </w:t>
      </w:r>
      <w:bookmarkStart w:id="200" w:name="_Hlk95291812"/>
      <w:r>
        <w:rPr>
          <w:rFonts w:ascii="Arial" w:hAnsi="Arial"/>
          <w:sz w:val="24"/>
        </w:rPr>
        <w:t xml:space="preserve">Consell de Persones Valencianes en l’Exterior </w:t>
      </w:r>
      <w:bookmarkEnd w:id="200"/>
      <w:r>
        <w:rPr>
          <w:rFonts w:ascii="Arial" w:hAnsi="Arial"/>
          <w:sz w:val="24"/>
        </w:rPr>
        <w:t xml:space="preserve">ejercerá las funciones consultivas, colaborativas y de asesoramiento en la Administración de la Generalitat, en relación con los asuntos que afecten a los derechos e intereses de las comunidades valencianas en el exterior y de las personas valencianas en el exterior, con especial consideración a favorecer </w:t>
      </w:r>
      <w:bookmarkStart w:id="201" w:name="_Hlk98924330"/>
      <w:bookmarkEnd w:id="201"/>
      <w:r>
        <w:rPr>
          <w:rFonts w:ascii="Arial" w:hAnsi="Arial"/>
          <w:sz w:val="24"/>
        </w:rPr>
        <w:t>su retorno.</w:t>
      </w:r>
    </w:p>
    <w:p w14:paraId="4266036C" w14:textId="77777777" w:rsidR="000F79D6" w:rsidRPr="00B917F8" w:rsidRDefault="000F79D6" w:rsidP="000F79D6">
      <w:pPr>
        <w:numPr>
          <w:ilvl w:val="0"/>
          <w:numId w:val="33"/>
        </w:numPr>
        <w:spacing w:line="240" w:lineRule="auto"/>
        <w:contextualSpacing/>
        <w:jc w:val="both"/>
        <w:rPr>
          <w:rFonts w:ascii="Calibri" w:eastAsia="Calibri" w:hAnsi="Calibri" w:cs="Tahoma"/>
        </w:rPr>
      </w:pPr>
      <w:r>
        <w:rPr>
          <w:rFonts w:ascii="Arial" w:hAnsi="Arial"/>
          <w:sz w:val="24"/>
        </w:rPr>
        <w:t xml:space="preserve">La composición, la organización y el régimen de funcionamiento del Consell de Persones Valencianes en l’Exterior se regulará reglamentariamente, respetando lo que establece el artículo 25 de esta ley. Estarán representados los departamentos del Consell y las administraciones de la Comunitat Valenciana con competencias que puedan tener incidencia en el ámbito de las personas valencianas en el exterior, así como los CEVEX. Se contará también con la representación de ciudadanía valenciana activa en la materia objeto de este órgano. </w:t>
      </w:r>
    </w:p>
    <w:p w14:paraId="5E9E2551" w14:textId="77777777" w:rsidR="000F79D6" w:rsidRPr="00B917F8" w:rsidRDefault="000F79D6" w:rsidP="000F79D6">
      <w:pPr>
        <w:spacing w:line="240" w:lineRule="auto"/>
        <w:ind w:left="720"/>
        <w:contextualSpacing/>
        <w:jc w:val="both"/>
        <w:rPr>
          <w:rFonts w:ascii="Arial" w:eastAsia="Calibri" w:hAnsi="Arial" w:cs="Tahoma"/>
          <w:sz w:val="24"/>
          <w:lang w:eastAsia="es-ES"/>
        </w:rPr>
      </w:pPr>
    </w:p>
    <w:p w14:paraId="740A8185"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02" w:name="_Toc94608334"/>
      <w:bookmarkStart w:id="203" w:name="_Toc115947421"/>
      <w:bookmarkStart w:id="204" w:name="_Toc115954398"/>
      <w:r>
        <w:rPr>
          <w:rFonts w:ascii="Arial" w:hAnsi="Arial"/>
          <w:b/>
          <w:sz w:val="24"/>
        </w:rPr>
        <w:t>Artículo 54. Registro de personas valencianas en el exterior</w:t>
      </w:r>
      <w:bookmarkEnd w:id="202"/>
      <w:bookmarkEnd w:id="203"/>
      <w:bookmarkEnd w:id="204"/>
    </w:p>
    <w:p w14:paraId="5217B723" w14:textId="77777777" w:rsidR="000F79D6" w:rsidRPr="00B917F8" w:rsidRDefault="000F79D6" w:rsidP="000F79D6">
      <w:pPr>
        <w:spacing w:line="240" w:lineRule="auto"/>
        <w:jc w:val="both"/>
        <w:rPr>
          <w:rFonts w:ascii="Arial" w:eastAsia="Calibri" w:hAnsi="Arial" w:cs="Arial"/>
          <w:sz w:val="24"/>
          <w:szCs w:val="24"/>
        </w:rPr>
      </w:pPr>
      <w:r>
        <w:rPr>
          <w:rFonts w:ascii="Arial" w:hAnsi="Arial"/>
          <w:sz w:val="24"/>
        </w:rPr>
        <w:t>Con el fin de facilitar la participación de la comunidad valenciana en el exterior y de mejorar su comunicación con las administraciones públicas valencianas, se creará un registro electrónico de personas valencianas en el exterior a través del portal de participación de la Generalitat.</w:t>
      </w:r>
    </w:p>
    <w:p w14:paraId="72D9A23D" w14:textId="77777777" w:rsidR="000F79D6" w:rsidRPr="00B917F8" w:rsidRDefault="000F79D6" w:rsidP="000F79D6">
      <w:pPr>
        <w:rPr>
          <w:rFonts w:ascii="Calibri" w:eastAsia="Calibri" w:hAnsi="Calibri" w:cs="Tahoma"/>
        </w:rPr>
      </w:pPr>
      <w:bookmarkStart w:id="205" w:name="_Hlk93478598"/>
      <w:bookmarkStart w:id="206" w:name="__RefHeading___Toc17188_1335404434"/>
      <w:bookmarkStart w:id="207" w:name="_Toc503895876"/>
      <w:bookmarkStart w:id="208" w:name="_Toc503895851"/>
      <w:bookmarkStart w:id="209" w:name="_Toc503895849"/>
      <w:bookmarkEnd w:id="205"/>
      <w:bookmarkEnd w:id="206"/>
      <w:bookmarkEnd w:id="207"/>
      <w:bookmarkEnd w:id="208"/>
      <w:bookmarkEnd w:id="209"/>
    </w:p>
    <w:p w14:paraId="2231E6E9" w14:textId="77777777" w:rsidR="000F79D6" w:rsidRPr="00B917F8" w:rsidRDefault="000F79D6" w:rsidP="000F79D6">
      <w:pPr>
        <w:spacing w:line="240" w:lineRule="auto"/>
        <w:outlineLvl w:val="0"/>
        <w:rPr>
          <w:rFonts w:ascii="Arial" w:eastAsia="Calibri" w:hAnsi="Arial" w:cs="Arial"/>
          <w:b/>
          <w:bCs/>
          <w:sz w:val="24"/>
          <w:szCs w:val="24"/>
        </w:rPr>
      </w:pPr>
      <w:bookmarkStart w:id="210" w:name="_Toc94608336"/>
      <w:bookmarkStart w:id="211" w:name="_Toc115947422"/>
      <w:bookmarkStart w:id="212" w:name="_Toc115954399"/>
      <w:r>
        <w:rPr>
          <w:rFonts w:ascii="Arial" w:hAnsi="Arial"/>
          <w:b/>
          <w:sz w:val="24"/>
        </w:rPr>
        <w:t>DISPOSICIONES ADICIONALES</w:t>
      </w:r>
      <w:bookmarkStart w:id="213" w:name="__RefHeading___Toc16391_1429642479"/>
      <w:bookmarkEnd w:id="210"/>
      <w:bookmarkEnd w:id="211"/>
      <w:bookmarkEnd w:id="212"/>
      <w:bookmarkEnd w:id="213"/>
    </w:p>
    <w:p w14:paraId="6F745015"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14" w:name="_Toc94608337"/>
      <w:bookmarkStart w:id="215" w:name="_Toc115947423"/>
      <w:bookmarkStart w:id="216" w:name="_Toc115954400"/>
      <w:r>
        <w:rPr>
          <w:rFonts w:ascii="Arial" w:hAnsi="Arial"/>
          <w:b/>
          <w:sz w:val="24"/>
        </w:rPr>
        <w:t xml:space="preserve">Primera. </w:t>
      </w:r>
      <w:bookmarkEnd w:id="214"/>
      <w:r>
        <w:rPr>
          <w:rFonts w:ascii="Arial" w:hAnsi="Arial"/>
          <w:b/>
          <w:sz w:val="24"/>
        </w:rPr>
        <w:t>Organización administrativa de la Generalitat en materia de participación ciudadana</w:t>
      </w:r>
      <w:bookmarkEnd w:id="215"/>
      <w:bookmarkEnd w:id="216"/>
    </w:p>
    <w:p w14:paraId="5C3134DB" w14:textId="77777777" w:rsidR="000F79D6" w:rsidRPr="00B917F8" w:rsidRDefault="000F79D6" w:rsidP="000F79D6">
      <w:pPr>
        <w:jc w:val="both"/>
        <w:rPr>
          <w:rFonts w:ascii="Arial" w:eastAsia="Calibri" w:hAnsi="Arial" w:cs="Arial"/>
          <w:sz w:val="24"/>
          <w:szCs w:val="24"/>
        </w:rPr>
      </w:pPr>
      <w:r>
        <w:rPr>
          <w:rFonts w:ascii="Arial" w:hAnsi="Arial"/>
          <w:sz w:val="24"/>
        </w:rPr>
        <w:lastRenderedPageBreak/>
        <w:t>Con el fin de cumplir lo que dispone el artículo 43 de esta ley, las normas de organización y funcionamiento de la Administración de la Generalitat y de las entidades del sector público atribuirán en el ámbito de cada consellería u organización las funciones relativas a la participación ciudadana a una o varias unidades administrativas.</w:t>
      </w:r>
    </w:p>
    <w:p w14:paraId="66C59FE1" w14:textId="77777777" w:rsidR="000F79D6" w:rsidRPr="00B917F8" w:rsidRDefault="000F79D6" w:rsidP="000F79D6">
      <w:pPr>
        <w:spacing w:line="240" w:lineRule="auto"/>
        <w:jc w:val="both"/>
        <w:outlineLvl w:val="2"/>
        <w:rPr>
          <w:rFonts w:ascii="Arial" w:eastAsia="Calibri" w:hAnsi="Arial" w:cs="Arial"/>
          <w:sz w:val="24"/>
          <w:szCs w:val="24"/>
        </w:rPr>
      </w:pPr>
    </w:p>
    <w:p w14:paraId="46937146" w14:textId="77777777" w:rsidR="000F79D6" w:rsidRPr="00B917F8" w:rsidRDefault="000F79D6" w:rsidP="000F79D6">
      <w:pPr>
        <w:spacing w:line="240" w:lineRule="auto"/>
        <w:jc w:val="both"/>
        <w:outlineLvl w:val="2"/>
        <w:rPr>
          <w:rFonts w:ascii="Calibri" w:eastAsia="Calibri" w:hAnsi="Calibri" w:cs="Tahoma"/>
        </w:rPr>
      </w:pPr>
      <w:bookmarkStart w:id="217" w:name="_Toc94608338"/>
      <w:bookmarkStart w:id="218" w:name="_Toc115947424"/>
      <w:bookmarkStart w:id="219" w:name="_Toc115954401"/>
      <w:r>
        <w:rPr>
          <w:rFonts w:ascii="Arial" w:hAnsi="Arial"/>
          <w:b/>
          <w:sz w:val="24"/>
        </w:rPr>
        <w:t xml:space="preserve">Segunda. </w:t>
      </w:r>
      <w:bookmarkEnd w:id="217"/>
      <w:r>
        <w:rPr>
          <w:rFonts w:ascii="Arial" w:hAnsi="Arial"/>
          <w:b/>
          <w:sz w:val="24"/>
        </w:rPr>
        <w:t>Retorno a la Comunitat Valenciana</w:t>
      </w:r>
      <w:bookmarkEnd w:id="218"/>
      <w:bookmarkEnd w:id="219"/>
    </w:p>
    <w:p w14:paraId="216D71E8" w14:textId="77777777" w:rsidR="000F79D6" w:rsidRPr="00B917F8" w:rsidRDefault="000F79D6" w:rsidP="000F79D6">
      <w:pPr>
        <w:numPr>
          <w:ilvl w:val="0"/>
          <w:numId w:val="34"/>
        </w:numPr>
        <w:spacing w:line="240" w:lineRule="auto"/>
        <w:contextualSpacing/>
        <w:jc w:val="both"/>
        <w:rPr>
          <w:rFonts w:ascii="Arial" w:eastAsia="Calibri" w:hAnsi="Arial" w:cs="Arial"/>
          <w:sz w:val="24"/>
          <w:szCs w:val="24"/>
        </w:rPr>
      </w:pPr>
      <w:r>
        <w:rPr>
          <w:rFonts w:ascii="Arial" w:hAnsi="Arial"/>
          <w:sz w:val="24"/>
        </w:rPr>
        <w:t xml:space="preserve">La Generalitat facilitará el retorno a la Comunitat Valenciana de las personas valencianas residentes en el exterior y de sus familias, para lo que llevará a cabo políticas de información, orientación y seguimiento del proceso, para conseguir una plena integración en la sociedad valenciana. </w:t>
      </w:r>
    </w:p>
    <w:p w14:paraId="7EB7A533" w14:textId="77777777" w:rsidR="000F79D6" w:rsidRPr="00B917F8" w:rsidRDefault="000F79D6" w:rsidP="000F79D6">
      <w:pPr>
        <w:numPr>
          <w:ilvl w:val="0"/>
          <w:numId w:val="34"/>
        </w:numPr>
        <w:shd w:val="clear" w:color="auto" w:fill="FFFFFF"/>
        <w:spacing w:after="150" w:line="240" w:lineRule="auto"/>
        <w:contextualSpacing/>
        <w:jc w:val="both"/>
        <w:rPr>
          <w:rFonts w:ascii="Arial" w:eastAsia="Calibri" w:hAnsi="Arial" w:cs="Arial"/>
          <w:sz w:val="24"/>
          <w:szCs w:val="24"/>
        </w:rPr>
      </w:pPr>
      <w:r>
        <w:rPr>
          <w:rFonts w:ascii="Arial" w:hAnsi="Arial"/>
          <w:sz w:val="24"/>
        </w:rPr>
        <w:t>En materia de retorno, tendrán la consideración de personas valencianas en el exterior:</w:t>
      </w:r>
    </w:p>
    <w:p w14:paraId="66498026" w14:textId="77777777" w:rsidR="000F79D6" w:rsidRPr="00B917F8" w:rsidRDefault="000F79D6" w:rsidP="000F79D6">
      <w:pPr>
        <w:numPr>
          <w:ilvl w:val="1"/>
          <w:numId w:val="23"/>
        </w:numPr>
        <w:shd w:val="clear" w:color="auto" w:fill="FFFFFF"/>
        <w:spacing w:after="150" w:line="240" w:lineRule="auto"/>
        <w:contextualSpacing/>
        <w:jc w:val="both"/>
        <w:rPr>
          <w:rFonts w:ascii="Arial" w:eastAsia="Calibri" w:hAnsi="Arial" w:cs="Arial"/>
          <w:sz w:val="24"/>
          <w:szCs w:val="24"/>
        </w:rPr>
      </w:pPr>
      <w:r>
        <w:rPr>
          <w:rFonts w:ascii="Arial" w:hAnsi="Arial"/>
          <w:sz w:val="24"/>
        </w:rPr>
        <w:t xml:space="preserve">Los valencianos y valencianas que residan temporalmente fuera de la Comunitat Valenciana y que estén empadronados en cualquiera de los municipios de la Comunitat Valenciana. </w:t>
      </w:r>
    </w:p>
    <w:p w14:paraId="2CC61DED" w14:textId="77777777" w:rsidR="000F79D6" w:rsidRPr="00B917F8" w:rsidRDefault="000F79D6" w:rsidP="000F79D6">
      <w:pPr>
        <w:numPr>
          <w:ilvl w:val="1"/>
          <w:numId w:val="23"/>
        </w:numPr>
        <w:shd w:val="clear" w:color="auto" w:fill="FFFFFF"/>
        <w:spacing w:after="150" w:line="240" w:lineRule="auto"/>
        <w:contextualSpacing/>
        <w:jc w:val="both"/>
        <w:rPr>
          <w:rFonts w:ascii="Arial" w:eastAsia="Calibri" w:hAnsi="Arial" w:cs="Arial"/>
          <w:sz w:val="24"/>
          <w:szCs w:val="24"/>
        </w:rPr>
      </w:pPr>
      <w:r>
        <w:rPr>
          <w:rFonts w:ascii="Arial" w:hAnsi="Arial"/>
          <w:sz w:val="24"/>
        </w:rPr>
        <w:t xml:space="preserve">Los valencianos y valencianas residentes en el extranjero que determinen como municipio de inscripción en las oficinas o las secciones consulares españolas cualquiera de los municipios de la Comunitat Valenciana, que conserven la nacionalidad española. </w:t>
      </w:r>
    </w:p>
    <w:p w14:paraId="4776EB0F" w14:textId="77777777" w:rsidR="000F79D6" w:rsidRPr="00B917F8" w:rsidRDefault="000F79D6" w:rsidP="000F79D6">
      <w:pPr>
        <w:numPr>
          <w:ilvl w:val="1"/>
          <w:numId w:val="23"/>
        </w:numPr>
        <w:shd w:val="clear" w:color="auto" w:fill="FFFFFF"/>
        <w:spacing w:after="150" w:line="240" w:lineRule="auto"/>
        <w:contextualSpacing/>
        <w:jc w:val="both"/>
        <w:rPr>
          <w:rFonts w:ascii="Arial" w:eastAsia="Calibri" w:hAnsi="Arial" w:cs="Arial"/>
          <w:sz w:val="24"/>
          <w:szCs w:val="24"/>
        </w:rPr>
      </w:pPr>
      <w:r>
        <w:rPr>
          <w:rFonts w:ascii="Arial" w:hAnsi="Arial"/>
          <w:sz w:val="24"/>
        </w:rPr>
        <w:t xml:space="preserve">Las personas nacidas en la Comunitat Valenciana que residan fuera de su territorio y su grupo familiar (entendiendo como tal el y la cónyuge no separado legalmente o la pareja con la que mantenga una unión análoga a la conyugal y la descendencia hasta el segundo grado de consanguinidad o afinidad) y que tengan nacionalidad española. </w:t>
      </w:r>
    </w:p>
    <w:p w14:paraId="38246FBF" w14:textId="77777777" w:rsidR="000F79D6" w:rsidRPr="00B917F8" w:rsidRDefault="000F79D6" w:rsidP="000F79D6">
      <w:pPr>
        <w:numPr>
          <w:ilvl w:val="0"/>
          <w:numId w:val="23"/>
        </w:numPr>
        <w:shd w:val="clear" w:color="auto" w:fill="FFFFFF"/>
        <w:spacing w:after="150" w:line="240" w:lineRule="auto"/>
        <w:contextualSpacing/>
        <w:jc w:val="both"/>
        <w:rPr>
          <w:rFonts w:ascii="Calibri" w:eastAsia="Calibri" w:hAnsi="Calibri" w:cs="Tahoma"/>
        </w:rPr>
      </w:pPr>
      <w:r>
        <w:rPr>
          <w:rFonts w:ascii="Arial" w:hAnsi="Arial"/>
          <w:sz w:val="24"/>
        </w:rPr>
        <w:t>Tendrán la consideración de personas valencianas retornadas los valencianos y valencianas en el exterior que vuelvan a la Comunitat Valenciana para residir de manera estable, para lo que deberán tener empadronamiento en un municipio de la Comunitat Valenciana.</w:t>
      </w:r>
    </w:p>
    <w:p w14:paraId="68DFCF4C" w14:textId="77777777" w:rsidR="000F79D6" w:rsidRPr="00B917F8" w:rsidRDefault="000F79D6" w:rsidP="000F79D6">
      <w:pPr>
        <w:numPr>
          <w:ilvl w:val="0"/>
          <w:numId w:val="23"/>
        </w:numPr>
        <w:shd w:val="clear" w:color="auto" w:fill="FFFFFF"/>
        <w:spacing w:after="150" w:line="240" w:lineRule="auto"/>
        <w:contextualSpacing/>
        <w:jc w:val="both"/>
        <w:rPr>
          <w:rFonts w:ascii="Arial" w:eastAsia="Calibri" w:hAnsi="Arial" w:cs="Arial"/>
          <w:sz w:val="24"/>
          <w:szCs w:val="24"/>
        </w:rPr>
      </w:pPr>
      <w:r>
        <w:rPr>
          <w:rFonts w:ascii="Arial" w:hAnsi="Arial"/>
          <w:sz w:val="24"/>
        </w:rPr>
        <w:t xml:space="preserve">Reglamentariamente se establecerán el periodo de tiempo de residencia en el exterior, los requisitos y otras condiciones particulares para adquirir la condición de persona valenciana retornada, así como el procedimiento para la obtención del certificado de persona valenciana en el exterior y de persona valenciana retornada a la Comunitat Valenciana. </w:t>
      </w:r>
    </w:p>
    <w:p w14:paraId="6D207970" w14:textId="77777777" w:rsidR="000F79D6" w:rsidRPr="00B917F8" w:rsidRDefault="000F79D6" w:rsidP="000F79D6">
      <w:pPr>
        <w:shd w:val="clear" w:color="auto" w:fill="FFFFFF"/>
        <w:spacing w:after="150" w:line="240" w:lineRule="auto"/>
        <w:ind w:left="720"/>
        <w:contextualSpacing/>
        <w:jc w:val="both"/>
        <w:rPr>
          <w:rFonts w:ascii="Arial" w:eastAsia="Calibri" w:hAnsi="Arial" w:cs="Arial"/>
          <w:sz w:val="24"/>
          <w:szCs w:val="24"/>
          <w:lang w:eastAsia="es-ES"/>
        </w:rPr>
      </w:pPr>
    </w:p>
    <w:p w14:paraId="11DFADEF" w14:textId="77777777" w:rsidR="000F79D6" w:rsidRPr="00B917F8" w:rsidRDefault="000F79D6" w:rsidP="000F79D6">
      <w:pPr>
        <w:jc w:val="both"/>
        <w:outlineLvl w:val="2"/>
        <w:rPr>
          <w:rFonts w:ascii="Calibri" w:eastAsia="Calibri" w:hAnsi="Calibri" w:cs="Tahoma"/>
        </w:rPr>
      </w:pPr>
      <w:bookmarkStart w:id="220" w:name="_Toc94608339"/>
      <w:bookmarkStart w:id="221" w:name="_Toc115947425"/>
      <w:bookmarkStart w:id="222" w:name="_Toc115954402"/>
      <w:r>
        <w:rPr>
          <w:rFonts w:ascii="Arial" w:hAnsi="Arial"/>
          <w:b/>
          <w:sz w:val="24"/>
        </w:rPr>
        <w:t>Tercera. Sistema de compensación de gastos</w:t>
      </w:r>
      <w:bookmarkEnd w:id="220"/>
      <w:r>
        <w:rPr>
          <w:rFonts w:ascii="Arial" w:hAnsi="Arial"/>
          <w:b/>
          <w:sz w:val="24"/>
        </w:rPr>
        <w:t xml:space="preserve"> de la participación</w:t>
      </w:r>
      <w:bookmarkEnd w:id="221"/>
      <w:bookmarkEnd w:id="222"/>
    </w:p>
    <w:p w14:paraId="4D206132" w14:textId="77777777" w:rsidR="000F79D6" w:rsidRPr="00B917F8" w:rsidRDefault="000F79D6" w:rsidP="000F79D6">
      <w:pPr>
        <w:numPr>
          <w:ilvl w:val="0"/>
          <w:numId w:val="35"/>
        </w:numPr>
        <w:spacing w:line="240" w:lineRule="auto"/>
        <w:contextualSpacing/>
        <w:jc w:val="both"/>
        <w:rPr>
          <w:rFonts w:ascii="Arial" w:eastAsia="Calibri" w:hAnsi="Arial" w:cs="Tahoma"/>
          <w:sz w:val="24"/>
        </w:rPr>
      </w:pPr>
      <w:r>
        <w:rPr>
          <w:rFonts w:ascii="Arial" w:hAnsi="Arial"/>
          <w:sz w:val="24"/>
        </w:rPr>
        <w:t>Se reconoce el derecho de las personas integrantes de los órganos de participación inscritos en el Registro de órganos de participación de la Generalitat que participen activamente en procesos o instrumentos de participación institucional a percibir una indemnización por gastos derivados de los desplazamientos necesarios para su asistencia a las reuniones.</w:t>
      </w:r>
    </w:p>
    <w:p w14:paraId="6E3D9DEB" w14:textId="77777777" w:rsidR="000F79D6" w:rsidRPr="00B917F8" w:rsidRDefault="000F79D6" w:rsidP="000F79D6">
      <w:pPr>
        <w:numPr>
          <w:ilvl w:val="0"/>
          <w:numId w:val="35"/>
        </w:numPr>
        <w:spacing w:line="240" w:lineRule="auto"/>
        <w:contextualSpacing/>
        <w:jc w:val="both"/>
        <w:rPr>
          <w:rFonts w:ascii="Calibri" w:eastAsia="Calibri" w:hAnsi="Calibri" w:cs="Tahoma"/>
        </w:rPr>
      </w:pPr>
      <w:r>
        <w:rPr>
          <w:rFonts w:ascii="Arial" w:hAnsi="Arial"/>
          <w:sz w:val="24"/>
        </w:rPr>
        <w:t xml:space="preserve">Se reconoce, así mismo, el derecho de las entidades descritas en el artículo 45.2 de esta ley a la compensación de costes debidamente acreditados en los que pueda incurrir con ocasión del ejercicio del derecho de participación ciudadana. </w:t>
      </w:r>
    </w:p>
    <w:p w14:paraId="4CE029A5" w14:textId="77777777" w:rsidR="000F79D6" w:rsidRPr="00B917F8" w:rsidRDefault="000F79D6" w:rsidP="000F79D6">
      <w:pPr>
        <w:numPr>
          <w:ilvl w:val="0"/>
          <w:numId w:val="35"/>
        </w:numPr>
        <w:spacing w:line="240" w:lineRule="auto"/>
        <w:contextualSpacing/>
        <w:jc w:val="both"/>
        <w:rPr>
          <w:rFonts w:ascii="Arial" w:eastAsia="Calibri" w:hAnsi="Arial" w:cs="Tahoma"/>
          <w:sz w:val="24"/>
        </w:rPr>
      </w:pPr>
      <w:r>
        <w:rPr>
          <w:rFonts w:ascii="Arial" w:hAnsi="Arial"/>
          <w:sz w:val="24"/>
        </w:rPr>
        <w:lastRenderedPageBreak/>
        <w:t>El desarrollo de esta disposición se realizará reglamentariamente.</w:t>
      </w:r>
    </w:p>
    <w:p w14:paraId="4EAA80B9" w14:textId="77777777" w:rsidR="000F79D6" w:rsidRPr="00B917F8" w:rsidRDefault="000F79D6" w:rsidP="000F79D6">
      <w:pPr>
        <w:spacing w:line="240" w:lineRule="auto"/>
        <w:outlineLvl w:val="0"/>
        <w:rPr>
          <w:rFonts w:ascii="Calibri" w:eastAsia="Calibri" w:hAnsi="Calibri" w:cs="Tahoma"/>
        </w:rPr>
      </w:pPr>
    </w:p>
    <w:p w14:paraId="7E19149E" w14:textId="77777777" w:rsidR="000F79D6" w:rsidRPr="00B917F8" w:rsidRDefault="000F79D6" w:rsidP="000F79D6">
      <w:pPr>
        <w:spacing w:line="240" w:lineRule="auto"/>
        <w:outlineLvl w:val="0"/>
        <w:rPr>
          <w:rFonts w:ascii="Arial" w:eastAsia="Calibri" w:hAnsi="Arial" w:cs="Arial"/>
          <w:b/>
          <w:bCs/>
          <w:sz w:val="24"/>
          <w:szCs w:val="24"/>
        </w:rPr>
      </w:pPr>
      <w:bookmarkStart w:id="223" w:name="_Toc94608340"/>
      <w:bookmarkStart w:id="224" w:name="_Toc115947426"/>
      <w:bookmarkStart w:id="225" w:name="_Toc115954403"/>
      <w:r>
        <w:rPr>
          <w:rFonts w:ascii="Arial" w:hAnsi="Arial"/>
          <w:b/>
          <w:sz w:val="24"/>
        </w:rPr>
        <w:t>DISPOSICIONES TRANSITORIAS</w:t>
      </w:r>
      <w:bookmarkStart w:id="226" w:name="__RefHeading___Toc63452_1071420399"/>
      <w:bookmarkEnd w:id="223"/>
      <w:bookmarkEnd w:id="224"/>
      <w:bookmarkEnd w:id="225"/>
      <w:bookmarkEnd w:id="226"/>
    </w:p>
    <w:p w14:paraId="2338E251"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27" w:name="_Toc94608341"/>
      <w:bookmarkStart w:id="228" w:name="_Toc115947427"/>
      <w:bookmarkStart w:id="229" w:name="_Toc115954404"/>
      <w:r>
        <w:rPr>
          <w:rFonts w:ascii="Arial" w:hAnsi="Arial"/>
          <w:b/>
          <w:sz w:val="24"/>
        </w:rPr>
        <w:t>Primera. Adaptación de los órganos de participación existentes en el momento de entrada en vigor de esta ley</w:t>
      </w:r>
      <w:bookmarkEnd w:id="227"/>
      <w:bookmarkEnd w:id="228"/>
      <w:bookmarkEnd w:id="229"/>
    </w:p>
    <w:p w14:paraId="584F0D13" w14:textId="77777777" w:rsidR="000F79D6" w:rsidRPr="00B917F8" w:rsidRDefault="000F79D6" w:rsidP="000F79D6">
      <w:pPr>
        <w:spacing w:line="240" w:lineRule="auto"/>
        <w:jc w:val="both"/>
        <w:rPr>
          <w:rFonts w:ascii="Calibri" w:eastAsia="Calibri" w:hAnsi="Calibri" w:cs="Tahoma"/>
        </w:rPr>
      </w:pPr>
      <w:r>
        <w:rPr>
          <w:rFonts w:ascii="Arial" w:hAnsi="Arial"/>
          <w:sz w:val="24"/>
        </w:rPr>
        <w:t>En el plazo máximo de 9 meses, que cuentan desde la entrada en vigor de esta ley, los órganos de participación existentes se adaptarán a lo que establece el artículo 26 de esta ley.</w:t>
      </w:r>
    </w:p>
    <w:p w14:paraId="6BB56EF6" w14:textId="77777777" w:rsidR="000F79D6" w:rsidRPr="00B917F8" w:rsidRDefault="000F79D6" w:rsidP="000F79D6">
      <w:pPr>
        <w:spacing w:line="240" w:lineRule="auto"/>
        <w:jc w:val="both"/>
        <w:rPr>
          <w:rFonts w:ascii="Arial" w:eastAsia="Calibri" w:hAnsi="Arial" w:cs="Arial"/>
          <w:sz w:val="24"/>
          <w:szCs w:val="24"/>
        </w:rPr>
      </w:pPr>
      <w:r>
        <w:rPr>
          <w:rFonts w:ascii="Arial" w:hAnsi="Arial"/>
          <w:sz w:val="24"/>
        </w:rPr>
        <w:t>Para realizar esta adaptación, el órgano directivo competente de la Generalitat en materia de participación ciudadana elaborará un catálogo actualizado de órganos de participación y, posteriormente, impulsará los procedimientos necesarios junto con los departamentos del Consell en los que existen órganos de participación incluidos en el dicho catálogo.</w:t>
      </w:r>
    </w:p>
    <w:p w14:paraId="2A6EC423"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30" w:name="_Toc94608342"/>
      <w:bookmarkStart w:id="231" w:name="_Toc94608434"/>
      <w:bookmarkStart w:id="232" w:name="_Toc94608343"/>
      <w:bookmarkStart w:id="233" w:name="_Toc115947428"/>
      <w:bookmarkStart w:id="234" w:name="_Toc115954405"/>
      <w:bookmarkEnd w:id="230"/>
      <w:bookmarkEnd w:id="231"/>
      <w:r>
        <w:rPr>
          <w:rFonts w:ascii="Arial" w:hAnsi="Arial"/>
          <w:b/>
          <w:sz w:val="24"/>
        </w:rPr>
        <w:t>Segunda. Régimen transitorio del Consell de Participació Ciutadana de la Comunitat Valenciana</w:t>
      </w:r>
      <w:bookmarkEnd w:id="232"/>
      <w:bookmarkEnd w:id="233"/>
      <w:bookmarkEnd w:id="234"/>
    </w:p>
    <w:p w14:paraId="7667346D" w14:textId="77777777" w:rsidR="000F79D6" w:rsidRPr="00B917F8" w:rsidRDefault="000F79D6" w:rsidP="000F79D6">
      <w:pPr>
        <w:spacing w:line="240" w:lineRule="auto"/>
        <w:jc w:val="both"/>
        <w:rPr>
          <w:rFonts w:ascii="Calibri" w:eastAsia="Calibri" w:hAnsi="Calibri" w:cs="Tahoma"/>
        </w:rPr>
      </w:pPr>
      <w:bookmarkStart w:id="235" w:name="_Toc94608344"/>
      <w:bookmarkStart w:id="236" w:name="_Toc94608436"/>
      <w:r>
        <w:rPr>
          <w:rFonts w:ascii="Arial" w:hAnsi="Arial"/>
          <w:sz w:val="24"/>
        </w:rPr>
        <w:t>El actual Consell de Participació Ciutadana, creado en el artículo 49 de la Ley 2/2015, de 2 de abril, de transparencia, buen gobierno y participación ciudadana de la Comunitat Valenciana, desarrollado por el Decreto 190/2016, de 16 de diciembre, del Consell, por el que se regula el Consell de Participació Ciutadana de la Comunitat Valenciana, continuará ejerciendo sus funciones hasta que se constituya el nuevo Consell de Participació Ciutadana, creado en el artículo 29 de esta ley.</w:t>
      </w:r>
      <w:bookmarkEnd w:id="235"/>
      <w:bookmarkEnd w:id="236"/>
    </w:p>
    <w:p w14:paraId="70531EE6"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37" w:name="_Hlk94541586"/>
      <w:bookmarkStart w:id="238" w:name="_Toc94608345"/>
      <w:bookmarkStart w:id="239" w:name="_Toc115947429"/>
      <w:bookmarkStart w:id="240" w:name="_Toc115954406"/>
      <w:bookmarkEnd w:id="237"/>
      <w:r>
        <w:rPr>
          <w:rFonts w:ascii="Arial" w:hAnsi="Arial"/>
          <w:b/>
          <w:sz w:val="24"/>
        </w:rPr>
        <w:t>Tercera. Régimen transitorio del Consell de Centres Valencians en l’Exterior (CEVEX)</w:t>
      </w:r>
      <w:bookmarkEnd w:id="238"/>
      <w:bookmarkEnd w:id="239"/>
      <w:bookmarkEnd w:id="240"/>
    </w:p>
    <w:p w14:paraId="3FD54D93" w14:textId="77777777" w:rsidR="000F79D6" w:rsidRPr="00B917F8" w:rsidRDefault="000F79D6" w:rsidP="000F79D6">
      <w:pPr>
        <w:spacing w:line="240" w:lineRule="auto"/>
        <w:jc w:val="both"/>
        <w:rPr>
          <w:rFonts w:ascii="Calibri" w:eastAsia="Calibri" w:hAnsi="Calibri" w:cs="Tahoma"/>
        </w:rPr>
      </w:pPr>
      <w:bookmarkStart w:id="241" w:name="_Toc94608346"/>
      <w:bookmarkStart w:id="242" w:name="_Toc94608438"/>
      <w:r>
        <w:rPr>
          <w:rFonts w:ascii="Arial" w:hAnsi="Arial"/>
          <w:sz w:val="24"/>
        </w:rPr>
        <w:t>El actual Consell de Centres Valencians en l’Exterior (CEVEX), creado en el artículo 53 de la Ley 2/2015, de 2 de abril, de transparencia, buen gobierno y participación ciudadana de la Comunitat Valenciana, desarrollado por el Decreto 94/2016, de 22 de julio, del Consell, por el que se regulan los centros valencianos en el exterior de la Comunitat Valenciana, continuará ejerciendo sus funciones hasta que se constituya el nuevo Consell de Persones Valencianes en l’Exterior, creado en el artículo 53 de esta ley.</w:t>
      </w:r>
      <w:bookmarkStart w:id="243" w:name="__RefHeading___Toc16387_1429642479"/>
      <w:bookmarkStart w:id="244" w:name="_Toc503895883"/>
      <w:bookmarkStart w:id="245" w:name="_Toc503895881"/>
      <w:bookmarkStart w:id="246" w:name="_Toc503895877"/>
      <w:bookmarkEnd w:id="241"/>
      <w:bookmarkEnd w:id="242"/>
      <w:bookmarkEnd w:id="243"/>
      <w:bookmarkEnd w:id="244"/>
      <w:bookmarkEnd w:id="245"/>
      <w:bookmarkEnd w:id="246"/>
    </w:p>
    <w:p w14:paraId="750DC928" w14:textId="77777777" w:rsidR="000F79D6" w:rsidRPr="00B917F8" w:rsidRDefault="000F79D6" w:rsidP="000F79D6">
      <w:pPr>
        <w:spacing w:line="240" w:lineRule="auto"/>
        <w:jc w:val="both"/>
        <w:rPr>
          <w:rFonts w:ascii="Calibri" w:eastAsia="Calibri" w:hAnsi="Calibri" w:cs="Tahoma"/>
        </w:rPr>
      </w:pPr>
    </w:p>
    <w:p w14:paraId="2CEAEBAF" w14:textId="77777777" w:rsidR="000F79D6" w:rsidRPr="00B917F8" w:rsidRDefault="000F79D6" w:rsidP="000F79D6">
      <w:pPr>
        <w:spacing w:line="240" w:lineRule="auto"/>
        <w:outlineLvl w:val="0"/>
        <w:rPr>
          <w:rFonts w:ascii="Arial" w:eastAsia="Calibri" w:hAnsi="Arial" w:cs="Arial"/>
          <w:b/>
          <w:bCs/>
          <w:sz w:val="24"/>
          <w:szCs w:val="24"/>
        </w:rPr>
      </w:pPr>
      <w:bookmarkStart w:id="247" w:name="_Toc94608347"/>
      <w:bookmarkStart w:id="248" w:name="_Toc115947430"/>
      <w:bookmarkStart w:id="249" w:name="_Toc115954407"/>
      <w:r>
        <w:rPr>
          <w:rFonts w:ascii="Arial" w:hAnsi="Arial"/>
          <w:b/>
          <w:sz w:val="24"/>
        </w:rPr>
        <w:t>DISPOSICIÓN DEROGATORIA</w:t>
      </w:r>
      <w:bookmarkEnd w:id="247"/>
      <w:bookmarkEnd w:id="248"/>
      <w:bookmarkEnd w:id="249"/>
    </w:p>
    <w:p w14:paraId="4B605EA2"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50" w:name="__RefHeading___Toc17234_1335404434"/>
      <w:bookmarkStart w:id="251" w:name="_Toc503895884"/>
      <w:bookmarkStart w:id="252" w:name="_Toc94608348"/>
      <w:bookmarkStart w:id="253" w:name="_Toc115947431"/>
      <w:bookmarkStart w:id="254" w:name="_Toc115954408"/>
      <w:bookmarkEnd w:id="250"/>
      <w:bookmarkEnd w:id="251"/>
      <w:r>
        <w:rPr>
          <w:rFonts w:ascii="Arial" w:hAnsi="Arial"/>
          <w:b/>
          <w:sz w:val="24"/>
        </w:rPr>
        <w:t>Única. Derogación normativa</w:t>
      </w:r>
      <w:bookmarkEnd w:id="252"/>
      <w:bookmarkEnd w:id="253"/>
      <w:bookmarkEnd w:id="254"/>
    </w:p>
    <w:p w14:paraId="4B1B4052" w14:textId="77777777" w:rsidR="000F79D6" w:rsidRPr="00B917F8" w:rsidRDefault="000F79D6" w:rsidP="000F79D6">
      <w:pPr>
        <w:spacing w:line="240" w:lineRule="auto"/>
        <w:jc w:val="both"/>
        <w:rPr>
          <w:rFonts w:ascii="Arial" w:eastAsia="Calibri" w:hAnsi="Arial" w:cs="Tahoma"/>
          <w:sz w:val="24"/>
        </w:rPr>
      </w:pPr>
      <w:r>
        <w:rPr>
          <w:rFonts w:ascii="Arial" w:hAnsi="Arial"/>
          <w:sz w:val="24"/>
        </w:rPr>
        <w:t>Quedan derogadas todas las disposiciones de rango igual o inferior que se opongan a lo que prevé esta ley, y, de manera expresa, la Ley 2/2015, de 2 de abril, de la Generalitat, de participación ciudadana de la Comunitat Valenciana.</w:t>
      </w:r>
    </w:p>
    <w:p w14:paraId="6F7F70F6" w14:textId="77777777" w:rsidR="000F79D6" w:rsidRPr="00B917F8" w:rsidRDefault="000F79D6" w:rsidP="000F79D6">
      <w:pPr>
        <w:spacing w:line="240" w:lineRule="auto"/>
        <w:outlineLvl w:val="0"/>
        <w:rPr>
          <w:rFonts w:ascii="Calibri" w:eastAsia="Calibri" w:hAnsi="Calibri" w:cs="Tahoma"/>
        </w:rPr>
      </w:pPr>
      <w:bookmarkStart w:id="255" w:name="__RefHeading___Toc16554_1335404434"/>
      <w:bookmarkStart w:id="256" w:name="_Toc503895885"/>
      <w:bookmarkEnd w:id="255"/>
      <w:bookmarkEnd w:id="256"/>
    </w:p>
    <w:p w14:paraId="071D9225" w14:textId="77777777" w:rsidR="000F79D6" w:rsidRPr="00B917F8" w:rsidRDefault="000F79D6" w:rsidP="000F79D6">
      <w:pPr>
        <w:spacing w:line="240" w:lineRule="auto"/>
        <w:outlineLvl w:val="0"/>
        <w:rPr>
          <w:rFonts w:ascii="Arial" w:eastAsia="Calibri" w:hAnsi="Arial" w:cs="Arial"/>
          <w:b/>
          <w:bCs/>
          <w:sz w:val="24"/>
          <w:szCs w:val="24"/>
        </w:rPr>
      </w:pPr>
      <w:bookmarkStart w:id="257" w:name="_Toc94608349"/>
      <w:bookmarkStart w:id="258" w:name="_Toc115947432"/>
      <w:bookmarkStart w:id="259" w:name="_Toc115954409"/>
      <w:r>
        <w:rPr>
          <w:rFonts w:ascii="Arial" w:hAnsi="Arial"/>
          <w:b/>
          <w:sz w:val="24"/>
        </w:rPr>
        <w:t>DISPOSICIONES FINALES</w:t>
      </w:r>
      <w:bookmarkEnd w:id="257"/>
      <w:bookmarkEnd w:id="258"/>
      <w:bookmarkEnd w:id="259"/>
    </w:p>
    <w:p w14:paraId="147C43D3"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60" w:name="__RefHeading___Toc17238_1335404434"/>
      <w:bookmarkStart w:id="261" w:name="_Toc503895887"/>
      <w:bookmarkStart w:id="262" w:name="_Toc94608350"/>
      <w:bookmarkStart w:id="263" w:name="_Toc115947433"/>
      <w:bookmarkStart w:id="264" w:name="_Toc115954410"/>
      <w:bookmarkEnd w:id="260"/>
      <w:bookmarkEnd w:id="261"/>
      <w:r>
        <w:rPr>
          <w:rFonts w:ascii="Arial" w:hAnsi="Arial"/>
          <w:b/>
          <w:sz w:val="24"/>
        </w:rPr>
        <w:t>Primera. Desarrollo reglamentario</w:t>
      </w:r>
      <w:bookmarkEnd w:id="262"/>
      <w:r>
        <w:rPr>
          <w:rFonts w:ascii="Arial" w:hAnsi="Arial"/>
          <w:b/>
          <w:sz w:val="24"/>
        </w:rPr>
        <w:t xml:space="preserve"> y marco legal</w:t>
      </w:r>
      <w:bookmarkEnd w:id="263"/>
      <w:bookmarkEnd w:id="264"/>
    </w:p>
    <w:p w14:paraId="7E42B9D5" w14:textId="77777777" w:rsidR="000F79D6" w:rsidRPr="00B917F8" w:rsidRDefault="000F79D6" w:rsidP="000F79D6">
      <w:pPr>
        <w:numPr>
          <w:ilvl w:val="0"/>
          <w:numId w:val="51"/>
        </w:numPr>
        <w:spacing w:before="100" w:beforeAutospacing="1" w:after="140" w:line="240" w:lineRule="auto"/>
        <w:ind w:left="714" w:hanging="357"/>
        <w:contextualSpacing/>
        <w:jc w:val="both"/>
        <w:rPr>
          <w:rFonts w:ascii="Arial" w:eastAsia="Calibri" w:hAnsi="Arial" w:cs="Tahoma"/>
          <w:sz w:val="24"/>
        </w:rPr>
      </w:pPr>
      <w:r>
        <w:rPr>
          <w:rFonts w:ascii="Arial" w:hAnsi="Arial"/>
          <w:sz w:val="24"/>
        </w:rPr>
        <w:lastRenderedPageBreak/>
        <w:t xml:space="preserve">Se autoriza al Consell para desarrollar reglamentariamente las disposiciones que contiene esta ley. En todo caso, en el plazo de doce meses desde la publicación de la ley en el </w:t>
      </w:r>
      <w:r>
        <w:rPr>
          <w:rFonts w:ascii="Arial" w:hAnsi="Arial"/>
          <w:i/>
          <w:iCs/>
          <w:sz w:val="24"/>
        </w:rPr>
        <w:t>Diari Oficial de la Generalitat Valenciana</w:t>
      </w:r>
      <w:r>
        <w:rPr>
          <w:rFonts w:ascii="Arial" w:hAnsi="Arial"/>
          <w:sz w:val="24"/>
        </w:rPr>
        <w:t>, el Consell realizará las modificaciones normativas necesarias para adaptar el contenido de los decretos enumerados en el apartado dos de esta disposición.</w:t>
      </w:r>
    </w:p>
    <w:p w14:paraId="60E02BD2" w14:textId="77777777" w:rsidR="000F79D6" w:rsidRPr="00B917F8" w:rsidRDefault="000F79D6" w:rsidP="000F79D6">
      <w:pPr>
        <w:numPr>
          <w:ilvl w:val="0"/>
          <w:numId w:val="51"/>
        </w:numPr>
        <w:spacing w:before="100" w:beforeAutospacing="1" w:after="140" w:line="240" w:lineRule="auto"/>
        <w:ind w:left="714" w:hanging="357"/>
        <w:contextualSpacing/>
        <w:jc w:val="both"/>
        <w:rPr>
          <w:rFonts w:ascii="Arial" w:eastAsia="Calibri" w:hAnsi="Arial" w:cs="Tahoma"/>
          <w:sz w:val="24"/>
        </w:rPr>
      </w:pPr>
      <w:r>
        <w:rPr>
          <w:rFonts w:ascii="Arial" w:hAnsi="Arial"/>
          <w:sz w:val="24"/>
        </w:rPr>
        <w:t>Hasta que no se dicten las disposiciones reglamentarias previstas en esta ley, en todo lo que no se oponga a esta, continuarán en vigor:</w:t>
      </w:r>
    </w:p>
    <w:p w14:paraId="12FDF27B" w14:textId="77777777" w:rsidR="000F79D6" w:rsidRPr="00B917F8" w:rsidRDefault="000F79D6" w:rsidP="000F79D6">
      <w:pPr>
        <w:spacing w:before="100" w:beforeAutospacing="1" w:after="119" w:line="240" w:lineRule="auto"/>
        <w:jc w:val="both"/>
        <w:rPr>
          <w:rFonts w:ascii="Arial" w:eastAsia="Calibri" w:hAnsi="Arial" w:cs="Tahoma"/>
          <w:sz w:val="24"/>
        </w:rPr>
      </w:pPr>
      <w:r>
        <w:rPr>
          <w:rFonts w:ascii="Arial" w:hAnsi="Arial"/>
          <w:sz w:val="24"/>
        </w:rPr>
        <w:t>El Decreto 94/2016, de 22 de julio, del Consell, por el que se regulan los centros valencianos en el exterior de la Comunitat Valenciana.</w:t>
      </w:r>
    </w:p>
    <w:p w14:paraId="334C0E55" w14:textId="77777777" w:rsidR="000F79D6" w:rsidRPr="00B917F8" w:rsidRDefault="000F79D6" w:rsidP="00B0751E">
      <w:pPr>
        <w:spacing w:before="100" w:beforeAutospacing="1" w:after="119" w:line="240" w:lineRule="auto"/>
        <w:jc w:val="both"/>
        <w:rPr>
          <w:rFonts w:ascii="Arial" w:eastAsia="Calibri" w:hAnsi="Arial" w:cs="Tahoma"/>
          <w:sz w:val="24"/>
        </w:rPr>
      </w:pPr>
      <w:r>
        <w:rPr>
          <w:rFonts w:ascii="Arial" w:hAnsi="Arial"/>
          <w:sz w:val="24"/>
        </w:rPr>
        <w:t>El Decreto 190/2016, de 16 de diciembre, del Consell, por el que se regula el Consell de Participació Ciutadana de la Comunitat Valenciana.</w:t>
      </w:r>
    </w:p>
    <w:p w14:paraId="07CEAED2" w14:textId="77777777" w:rsidR="000F79D6" w:rsidRPr="00B917F8" w:rsidRDefault="000F79D6" w:rsidP="000F79D6">
      <w:pPr>
        <w:spacing w:line="240" w:lineRule="auto"/>
        <w:jc w:val="both"/>
        <w:outlineLvl w:val="2"/>
        <w:rPr>
          <w:rFonts w:ascii="Arial" w:eastAsia="Calibri" w:hAnsi="Arial" w:cs="Arial"/>
          <w:b/>
          <w:bCs/>
          <w:sz w:val="24"/>
          <w:szCs w:val="24"/>
          <w:lang w:eastAsia="es-ES"/>
        </w:rPr>
      </w:pPr>
    </w:p>
    <w:p w14:paraId="1F155CE6" w14:textId="77777777" w:rsidR="000F79D6" w:rsidRPr="00B917F8" w:rsidRDefault="000F79D6" w:rsidP="000F79D6">
      <w:pPr>
        <w:spacing w:line="240" w:lineRule="auto"/>
        <w:jc w:val="both"/>
        <w:outlineLvl w:val="2"/>
        <w:rPr>
          <w:rFonts w:ascii="Arial" w:eastAsia="Calibri" w:hAnsi="Arial" w:cs="Arial"/>
          <w:b/>
          <w:bCs/>
          <w:sz w:val="24"/>
          <w:szCs w:val="24"/>
        </w:rPr>
      </w:pPr>
      <w:bookmarkStart w:id="265" w:name="_Toc94608351"/>
      <w:bookmarkStart w:id="266" w:name="_Toc115947434"/>
      <w:bookmarkStart w:id="267" w:name="_Toc115954411"/>
      <w:r>
        <w:rPr>
          <w:rFonts w:ascii="Arial" w:hAnsi="Arial"/>
          <w:b/>
          <w:sz w:val="24"/>
        </w:rPr>
        <w:t>Segunda. Entrada en vigor</w:t>
      </w:r>
      <w:bookmarkEnd w:id="265"/>
      <w:bookmarkEnd w:id="266"/>
      <w:bookmarkEnd w:id="267"/>
    </w:p>
    <w:p w14:paraId="11999649" w14:textId="77777777" w:rsidR="000F79D6" w:rsidRPr="00B917F8" w:rsidRDefault="000F79D6" w:rsidP="000F79D6">
      <w:pPr>
        <w:spacing w:line="240" w:lineRule="auto"/>
        <w:jc w:val="both"/>
        <w:rPr>
          <w:rFonts w:ascii="Calibri" w:eastAsia="Calibri" w:hAnsi="Calibri" w:cs="Tahoma"/>
        </w:rPr>
      </w:pPr>
      <w:r>
        <w:rPr>
          <w:rFonts w:ascii="Arial" w:hAnsi="Arial"/>
          <w:sz w:val="24"/>
        </w:rPr>
        <w:t xml:space="preserve">Esta ley entrará en vigor a los veinte días naturales de haberse publicado en el </w:t>
      </w:r>
      <w:r>
        <w:rPr>
          <w:rFonts w:ascii="Arial" w:hAnsi="Arial"/>
          <w:i/>
          <w:sz w:val="24"/>
        </w:rPr>
        <w:t>Diari Oficial de la Generalitat Valenciana</w:t>
      </w:r>
      <w:r>
        <w:rPr>
          <w:rFonts w:ascii="Arial" w:hAnsi="Arial"/>
          <w:sz w:val="24"/>
        </w:rPr>
        <w:t>.</w:t>
      </w:r>
      <w:bookmarkStart w:id="268" w:name="_Hlk96002591"/>
      <w:bookmarkEnd w:id="268"/>
    </w:p>
    <w:p w14:paraId="4C2720DF" w14:textId="77777777" w:rsidR="000F79D6" w:rsidRPr="00B917F8" w:rsidRDefault="000F79D6" w:rsidP="000F79D6">
      <w:pPr>
        <w:spacing w:line="240" w:lineRule="auto"/>
        <w:jc w:val="both"/>
        <w:rPr>
          <w:rFonts w:ascii="Arial" w:eastAsia="Calibri" w:hAnsi="Arial" w:cs="Arial"/>
          <w:sz w:val="24"/>
          <w:szCs w:val="24"/>
        </w:rPr>
      </w:pPr>
    </w:p>
    <w:bookmarkEnd w:id="185"/>
    <w:p w14:paraId="1424E740" w14:textId="77777777" w:rsidR="000F79D6" w:rsidRPr="00B917F8" w:rsidRDefault="000F79D6" w:rsidP="000F79D6"/>
    <w:p w14:paraId="2304469E" w14:textId="77777777" w:rsidR="00E02B5D" w:rsidRPr="00B917F8" w:rsidRDefault="00E02B5D" w:rsidP="000F79D6">
      <w:pPr>
        <w:spacing w:line="240" w:lineRule="auto"/>
        <w:jc w:val="both"/>
        <w:outlineLvl w:val="2"/>
      </w:pPr>
    </w:p>
    <w:sectPr w:rsidR="00E02B5D" w:rsidRPr="00B917F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0389" w14:textId="77777777" w:rsidR="000222A4" w:rsidRDefault="000222A4" w:rsidP="00B902B2">
      <w:pPr>
        <w:spacing w:after="0" w:line="240" w:lineRule="auto"/>
      </w:pPr>
      <w:r>
        <w:separator/>
      </w:r>
    </w:p>
  </w:endnote>
  <w:endnote w:type="continuationSeparator" w:id="0">
    <w:p w14:paraId="0B41850B" w14:textId="77777777" w:rsidR="000222A4" w:rsidRDefault="000222A4" w:rsidP="00B9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622"/>
      <w:docPartObj>
        <w:docPartGallery w:val="Page Numbers (Bottom of Page)"/>
        <w:docPartUnique/>
      </w:docPartObj>
    </w:sdtPr>
    <w:sdtEndPr/>
    <w:sdtContent>
      <w:p w14:paraId="073EBADA" w14:textId="79CC2350" w:rsidR="00B902B2" w:rsidRDefault="00B902B2">
        <w:pPr>
          <w:pStyle w:val="Piedepgina"/>
          <w:jc w:val="right"/>
        </w:pPr>
        <w:r>
          <w:fldChar w:fldCharType="begin"/>
        </w:r>
        <w:r>
          <w:instrText>PAGE   \* MERGEFORMAT</w:instrText>
        </w:r>
        <w:r>
          <w:fldChar w:fldCharType="separate"/>
        </w:r>
        <w:r>
          <w:t>2</w:t>
        </w:r>
        <w:r>
          <w:fldChar w:fldCharType="end"/>
        </w:r>
      </w:p>
    </w:sdtContent>
  </w:sdt>
  <w:p w14:paraId="30B2486B" w14:textId="77777777" w:rsidR="00B902B2" w:rsidRDefault="00B902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AE92" w14:textId="77777777" w:rsidR="000222A4" w:rsidRDefault="000222A4" w:rsidP="00B902B2">
      <w:pPr>
        <w:spacing w:after="0" w:line="240" w:lineRule="auto"/>
      </w:pPr>
      <w:r>
        <w:separator/>
      </w:r>
    </w:p>
  </w:footnote>
  <w:footnote w:type="continuationSeparator" w:id="0">
    <w:p w14:paraId="46D204FE" w14:textId="77777777" w:rsidR="000222A4" w:rsidRDefault="000222A4" w:rsidP="00B9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110"/>
    <w:multiLevelType w:val="multilevel"/>
    <w:tmpl w:val="F4F0235A"/>
    <w:lvl w:ilvl="0">
      <w:start w:val="1"/>
      <w:numFmt w:val="decimal"/>
      <w:lvlText w:val="%1."/>
      <w:lvlJc w:val="left"/>
      <w:pPr>
        <w:tabs>
          <w:tab w:val="num" w:pos="720"/>
        </w:tabs>
        <w:ind w:left="720" w:hanging="360"/>
      </w:pPr>
    </w:lvl>
    <w:lvl w:ilvl="1">
      <w:start w:val="2"/>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325FD"/>
    <w:multiLevelType w:val="multilevel"/>
    <w:tmpl w:val="0B9CC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C7FC7"/>
    <w:multiLevelType w:val="multilevel"/>
    <w:tmpl w:val="4CD26EA8"/>
    <w:lvl w:ilvl="0">
      <w:start w:val="1"/>
      <w:numFmt w:val="decimal"/>
      <w:lvlText w:val="%1."/>
      <w:lvlJc w:val="left"/>
      <w:pPr>
        <w:ind w:left="720" w:hanging="360"/>
      </w:pPr>
      <w:rPr>
        <w:rFonts w:ascii="Arial" w:eastAsia="Times New Roman" w:hAnsi="Arial" w:cs="Arial" w:hint="default"/>
        <w:b w:val="0"/>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D73BB"/>
    <w:multiLevelType w:val="multilevel"/>
    <w:tmpl w:val="AD72A30C"/>
    <w:lvl w:ilvl="0">
      <w:start w:val="1"/>
      <w:numFmt w:val="decimal"/>
      <w:lvlText w:val="%1."/>
      <w:lvlJc w:val="left"/>
      <w:pPr>
        <w:tabs>
          <w:tab w:val="num" w:pos="720"/>
        </w:tabs>
        <w:ind w:left="720" w:hanging="360"/>
      </w:pPr>
      <w:rPr>
        <w:rFonts w:ascii="Arial" w:hAnsi="Arial"/>
        <w:b w:val="0"/>
        <w:bCs/>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366295"/>
    <w:multiLevelType w:val="multilevel"/>
    <w:tmpl w:val="87A8DE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70A72"/>
    <w:multiLevelType w:val="multilevel"/>
    <w:tmpl w:val="DFC29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0568EF"/>
    <w:multiLevelType w:val="multilevel"/>
    <w:tmpl w:val="A7FAB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942A8"/>
    <w:multiLevelType w:val="multilevel"/>
    <w:tmpl w:val="CCE4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D5887"/>
    <w:multiLevelType w:val="multilevel"/>
    <w:tmpl w:val="0CFA2FC2"/>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A1B234B"/>
    <w:multiLevelType w:val="multilevel"/>
    <w:tmpl w:val="45DED23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20AD7"/>
    <w:multiLevelType w:val="multilevel"/>
    <w:tmpl w:val="28DE1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A375A"/>
    <w:multiLevelType w:val="multilevel"/>
    <w:tmpl w:val="A486176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E6BAC"/>
    <w:multiLevelType w:val="multilevel"/>
    <w:tmpl w:val="D610C2A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7727B83"/>
    <w:multiLevelType w:val="multilevel"/>
    <w:tmpl w:val="AD062E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3F2158"/>
    <w:multiLevelType w:val="multilevel"/>
    <w:tmpl w:val="D30038F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E565C24"/>
    <w:multiLevelType w:val="multilevel"/>
    <w:tmpl w:val="440E547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25930DC"/>
    <w:multiLevelType w:val="multilevel"/>
    <w:tmpl w:val="C97AC72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B7B9C"/>
    <w:multiLevelType w:val="multilevel"/>
    <w:tmpl w:val="B80AEAA2"/>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16F5B"/>
    <w:multiLevelType w:val="multilevel"/>
    <w:tmpl w:val="6D9C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192479"/>
    <w:multiLevelType w:val="multilevel"/>
    <w:tmpl w:val="C06A20D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E517D1E"/>
    <w:multiLevelType w:val="multilevel"/>
    <w:tmpl w:val="8758D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89520B"/>
    <w:multiLevelType w:val="multilevel"/>
    <w:tmpl w:val="B0D42C4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B723D"/>
    <w:multiLevelType w:val="multilevel"/>
    <w:tmpl w:val="DFBA7ED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8A2918"/>
    <w:multiLevelType w:val="multilevel"/>
    <w:tmpl w:val="46489CD0"/>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AD47C0"/>
    <w:multiLevelType w:val="multilevel"/>
    <w:tmpl w:val="A70869FC"/>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AE42FC"/>
    <w:multiLevelType w:val="multilevel"/>
    <w:tmpl w:val="DDCC97F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3B23D84"/>
    <w:multiLevelType w:val="multilevel"/>
    <w:tmpl w:val="689A3EA4"/>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1C6EE7"/>
    <w:multiLevelType w:val="multilevel"/>
    <w:tmpl w:val="C17C27D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8FC2027"/>
    <w:multiLevelType w:val="multilevel"/>
    <w:tmpl w:val="B89AA35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E551C5"/>
    <w:multiLevelType w:val="multilevel"/>
    <w:tmpl w:val="5E74EC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1BC560B"/>
    <w:multiLevelType w:val="multilevel"/>
    <w:tmpl w:val="95E040D8"/>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D0325"/>
    <w:multiLevelType w:val="multilevel"/>
    <w:tmpl w:val="C86A00BC"/>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AB47642"/>
    <w:multiLevelType w:val="multilevel"/>
    <w:tmpl w:val="0EB0C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E40E1B"/>
    <w:multiLevelType w:val="multilevel"/>
    <w:tmpl w:val="CD6646B6"/>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5C1D0C95"/>
    <w:multiLevelType w:val="multilevel"/>
    <w:tmpl w:val="9E60474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8821C7"/>
    <w:multiLevelType w:val="multilevel"/>
    <w:tmpl w:val="20A26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1D71D9"/>
    <w:multiLevelType w:val="multilevel"/>
    <w:tmpl w:val="D26AD20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25C2C10"/>
    <w:multiLevelType w:val="multilevel"/>
    <w:tmpl w:val="3C145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3F7822"/>
    <w:multiLevelType w:val="multilevel"/>
    <w:tmpl w:val="1AEAE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5F369B"/>
    <w:multiLevelType w:val="hybridMultilevel"/>
    <w:tmpl w:val="26FE56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6146A3B"/>
    <w:multiLevelType w:val="hybridMultilevel"/>
    <w:tmpl w:val="30FEE9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6563B75"/>
    <w:multiLevelType w:val="multilevel"/>
    <w:tmpl w:val="518CDCEA"/>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581B4C"/>
    <w:multiLevelType w:val="multilevel"/>
    <w:tmpl w:val="6C047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9FF26BE"/>
    <w:multiLevelType w:val="multilevel"/>
    <w:tmpl w:val="EB48E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6CAB36EA"/>
    <w:multiLevelType w:val="multilevel"/>
    <w:tmpl w:val="A6524A1E"/>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786090"/>
    <w:multiLevelType w:val="multilevel"/>
    <w:tmpl w:val="904C269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B17291"/>
    <w:multiLevelType w:val="multilevel"/>
    <w:tmpl w:val="FF2E2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5A517AD"/>
    <w:multiLevelType w:val="multilevel"/>
    <w:tmpl w:val="ED54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5EC2DEE"/>
    <w:multiLevelType w:val="multilevel"/>
    <w:tmpl w:val="55FC0A14"/>
    <w:lvl w:ilvl="0">
      <w:start w:val="1"/>
      <w:numFmt w:val="decimal"/>
      <w:lvlText w:val="%1."/>
      <w:lvlJc w:val="left"/>
      <w:pPr>
        <w:ind w:left="720" w:hanging="360"/>
      </w:pPr>
      <w:rPr>
        <w:rFonts w:ascii="Arial" w:hAnsi="Arial"/>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054764"/>
    <w:multiLevelType w:val="multilevel"/>
    <w:tmpl w:val="BB30AA10"/>
    <w:lvl w:ilvl="0">
      <w:start w:val="1"/>
      <w:numFmt w:val="decimal"/>
      <w:lvlText w:val="%1."/>
      <w:lvlJc w:val="left"/>
      <w:pPr>
        <w:ind w:left="1065" w:hanging="705"/>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69684B"/>
    <w:multiLevelType w:val="multilevel"/>
    <w:tmpl w:val="B7861726"/>
    <w:lvl w:ilvl="0">
      <w:start w:val="1"/>
      <w:numFmt w:val="decimal"/>
      <w:lvlText w:val="%1."/>
      <w:lvlJc w:val="left"/>
      <w:pPr>
        <w:tabs>
          <w:tab w:val="num" w:pos="720"/>
        </w:tabs>
        <w:ind w:left="720" w:hanging="360"/>
      </w:pPr>
      <w:rPr>
        <w:rFonts w:ascii="Arial" w:hAnsi="Arial" w:cs="Arial"/>
        <w:i w:val="0"/>
        <w:iCs w:val="0"/>
        <w:color w:val="auto"/>
        <w:sz w:val="24"/>
        <w:szCs w:val="22"/>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7C6032AF"/>
    <w:multiLevelType w:val="multilevel"/>
    <w:tmpl w:val="BE8C7B80"/>
    <w:lvl w:ilvl="0">
      <w:start w:val="1"/>
      <w:numFmt w:val="decimal"/>
      <w:lvlText w:val="%1."/>
      <w:lvlJc w:val="left"/>
      <w:pPr>
        <w:tabs>
          <w:tab w:val="num" w:pos="720"/>
        </w:tabs>
        <w:ind w:left="720" w:hanging="360"/>
      </w:pPr>
      <w:rPr>
        <w:rFonts w:ascii="Arial" w:hAnsi="Arial" w:cs="Arial" w:hint="default"/>
        <w:i w:val="0"/>
        <w:i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1"/>
  </w:num>
  <w:num w:numId="3">
    <w:abstractNumId w:val="35"/>
  </w:num>
  <w:num w:numId="4">
    <w:abstractNumId w:val="5"/>
  </w:num>
  <w:num w:numId="5">
    <w:abstractNumId w:val="9"/>
  </w:num>
  <w:num w:numId="6">
    <w:abstractNumId w:val="20"/>
  </w:num>
  <w:num w:numId="7">
    <w:abstractNumId w:val="3"/>
  </w:num>
  <w:num w:numId="8">
    <w:abstractNumId w:val="29"/>
  </w:num>
  <w:num w:numId="9">
    <w:abstractNumId w:val="36"/>
  </w:num>
  <w:num w:numId="10">
    <w:abstractNumId w:val="23"/>
  </w:num>
  <w:num w:numId="11">
    <w:abstractNumId w:val="43"/>
  </w:num>
  <w:num w:numId="12">
    <w:abstractNumId w:val="11"/>
  </w:num>
  <w:num w:numId="13">
    <w:abstractNumId w:val="17"/>
  </w:num>
  <w:num w:numId="14">
    <w:abstractNumId w:val="51"/>
  </w:num>
  <w:num w:numId="15">
    <w:abstractNumId w:val="46"/>
  </w:num>
  <w:num w:numId="16">
    <w:abstractNumId w:val="2"/>
  </w:num>
  <w:num w:numId="17">
    <w:abstractNumId w:val="26"/>
  </w:num>
  <w:num w:numId="18">
    <w:abstractNumId w:val="31"/>
  </w:num>
  <w:num w:numId="19">
    <w:abstractNumId w:val="25"/>
  </w:num>
  <w:num w:numId="20">
    <w:abstractNumId w:val="33"/>
  </w:num>
  <w:num w:numId="21">
    <w:abstractNumId w:val="8"/>
  </w:num>
  <w:num w:numId="22">
    <w:abstractNumId w:val="19"/>
  </w:num>
  <w:num w:numId="23">
    <w:abstractNumId w:val="14"/>
  </w:num>
  <w:num w:numId="24">
    <w:abstractNumId w:val="50"/>
  </w:num>
  <w:num w:numId="25">
    <w:abstractNumId w:val="27"/>
  </w:num>
  <w:num w:numId="26">
    <w:abstractNumId w:val="15"/>
  </w:num>
  <w:num w:numId="27">
    <w:abstractNumId w:val="12"/>
  </w:num>
  <w:num w:numId="28">
    <w:abstractNumId w:val="6"/>
  </w:num>
  <w:num w:numId="29">
    <w:abstractNumId w:val="28"/>
  </w:num>
  <w:num w:numId="30">
    <w:abstractNumId w:val="37"/>
  </w:num>
  <w:num w:numId="31">
    <w:abstractNumId w:val="32"/>
  </w:num>
  <w:num w:numId="32">
    <w:abstractNumId w:val="0"/>
  </w:num>
  <w:num w:numId="33">
    <w:abstractNumId w:val="21"/>
  </w:num>
  <w:num w:numId="34">
    <w:abstractNumId w:val="47"/>
  </w:num>
  <w:num w:numId="35">
    <w:abstractNumId w:val="16"/>
  </w:num>
  <w:num w:numId="36">
    <w:abstractNumId w:val="42"/>
  </w:num>
  <w:num w:numId="37">
    <w:abstractNumId w:val="48"/>
  </w:num>
  <w:num w:numId="38">
    <w:abstractNumId w:val="44"/>
  </w:num>
  <w:num w:numId="39">
    <w:abstractNumId w:val="30"/>
  </w:num>
  <w:num w:numId="40">
    <w:abstractNumId w:val="24"/>
  </w:num>
  <w:num w:numId="41">
    <w:abstractNumId w:val="22"/>
  </w:num>
  <w:num w:numId="42">
    <w:abstractNumId w:val="41"/>
  </w:num>
  <w:num w:numId="43">
    <w:abstractNumId w:val="34"/>
  </w:num>
  <w:num w:numId="44">
    <w:abstractNumId w:val="38"/>
  </w:num>
  <w:num w:numId="45">
    <w:abstractNumId w:val="4"/>
  </w:num>
  <w:num w:numId="46">
    <w:abstractNumId w:val="49"/>
  </w:num>
  <w:num w:numId="47">
    <w:abstractNumId w:val="10"/>
  </w:num>
  <w:num w:numId="48">
    <w:abstractNumId w:val="13"/>
  </w:num>
  <w:num w:numId="49">
    <w:abstractNumId w:val="7"/>
  </w:num>
  <w:num w:numId="50">
    <w:abstractNumId w:val="40"/>
  </w:num>
  <w:num w:numId="51">
    <w:abstractNumId w:val="3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48"/>
    <w:rsid w:val="000222A4"/>
    <w:rsid w:val="000F79D6"/>
    <w:rsid w:val="00143F48"/>
    <w:rsid w:val="00192C33"/>
    <w:rsid w:val="001D0012"/>
    <w:rsid w:val="002417B4"/>
    <w:rsid w:val="002655AC"/>
    <w:rsid w:val="002825D6"/>
    <w:rsid w:val="00394A78"/>
    <w:rsid w:val="0039720D"/>
    <w:rsid w:val="0045423D"/>
    <w:rsid w:val="004864B5"/>
    <w:rsid w:val="00551773"/>
    <w:rsid w:val="005E065A"/>
    <w:rsid w:val="006316F4"/>
    <w:rsid w:val="007008FB"/>
    <w:rsid w:val="00707AC3"/>
    <w:rsid w:val="007B1238"/>
    <w:rsid w:val="007C2424"/>
    <w:rsid w:val="00862FCC"/>
    <w:rsid w:val="00933D58"/>
    <w:rsid w:val="00965057"/>
    <w:rsid w:val="009670A7"/>
    <w:rsid w:val="00993152"/>
    <w:rsid w:val="009D1237"/>
    <w:rsid w:val="00A44DBB"/>
    <w:rsid w:val="00A50D63"/>
    <w:rsid w:val="00A562B9"/>
    <w:rsid w:val="00AA361F"/>
    <w:rsid w:val="00AE2B4E"/>
    <w:rsid w:val="00B039CF"/>
    <w:rsid w:val="00B0751E"/>
    <w:rsid w:val="00B902B2"/>
    <w:rsid w:val="00B917F8"/>
    <w:rsid w:val="00BD7D59"/>
    <w:rsid w:val="00C97DBB"/>
    <w:rsid w:val="00CA302C"/>
    <w:rsid w:val="00CB3029"/>
    <w:rsid w:val="00CE7971"/>
    <w:rsid w:val="00CF7E7D"/>
    <w:rsid w:val="00D15E80"/>
    <w:rsid w:val="00D37B21"/>
    <w:rsid w:val="00E02B5D"/>
    <w:rsid w:val="00E838CA"/>
    <w:rsid w:val="00EC2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B46"/>
  <w15:chartTrackingRefBased/>
  <w15:docId w15:val="{6367C152-9334-4BE8-AB4B-428443EC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2424"/>
    <w:pPr>
      <w:spacing w:line="240" w:lineRule="auto"/>
      <w:jc w:val="center"/>
      <w:outlineLvl w:val="0"/>
    </w:pPr>
    <w:rPr>
      <w:rFonts w:ascii="Arial" w:eastAsia="Calibri" w:hAnsi="Arial" w:cs="Arial"/>
      <w:b/>
      <w:bCs/>
      <w:sz w:val="24"/>
    </w:rPr>
  </w:style>
  <w:style w:type="paragraph" w:styleId="Ttulo2">
    <w:name w:val="heading 2"/>
    <w:basedOn w:val="Normal"/>
    <w:next w:val="Normal"/>
    <w:link w:val="Ttulo2Car"/>
    <w:uiPriority w:val="9"/>
    <w:unhideWhenUsed/>
    <w:qFormat/>
    <w:rsid w:val="007C2424"/>
    <w:pPr>
      <w:spacing w:line="240" w:lineRule="auto"/>
      <w:jc w:val="both"/>
      <w:outlineLvl w:val="1"/>
    </w:pPr>
    <w:rPr>
      <w:rFonts w:ascii="Arial" w:eastAsia="Calibri" w:hAnsi="Arial" w:cs="Arial"/>
      <w:b/>
      <w:bCs/>
      <w:sz w:val="24"/>
    </w:rPr>
  </w:style>
  <w:style w:type="paragraph" w:styleId="Ttulo3">
    <w:name w:val="heading 3"/>
    <w:basedOn w:val="Normal"/>
    <w:next w:val="Normal"/>
    <w:link w:val="Ttulo3Car"/>
    <w:uiPriority w:val="9"/>
    <w:semiHidden/>
    <w:unhideWhenUsed/>
    <w:qFormat/>
    <w:rsid w:val="007C2424"/>
    <w:pPr>
      <w:jc w:val="both"/>
      <w:outlineLvl w:val="2"/>
    </w:pPr>
    <w:rPr>
      <w:rFonts w:ascii="Arial" w:eastAsia="Calibri"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ol1Car">
    <w:name w:val="Títol 1 Car"/>
    <w:basedOn w:val="Fuentedeprrafopredeter"/>
    <w:qFormat/>
    <w:rsid w:val="007C2424"/>
    <w:rPr>
      <w:rFonts w:asciiTheme="majorHAnsi" w:eastAsiaTheme="majorEastAsia" w:hAnsiTheme="majorHAnsi" w:cstheme="majorBidi"/>
      <w:color w:val="2F5496" w:themeColor="accent1" w:themeShade="BF"/>
      <w:sz w:val="32"/>
      <w:szCs w:val="32"/>
      <w:lang w:val="es-ES"/>
    </w:rPr>
  </w:style>
  <w:style w:type="character" w:customStyle="1" w:styleId="Ttol2Car">
    <w:name w:val="Títol 2 Car"/>
    <w:basedOn w:val="Fuentedeprrafopredeter"/>
    <w:qFormat/>
    <w:rsid w:val="007C2424"/>
    <w:rPr>
      <w:rFonts w:asciiTheme="majorHAnsi" w:eastAsiaTheme="majorEastAsia" w:hAnsiTheme="majorHAnsi" w:cstheme="majorBidi"/>
      <w:color w:val="2F5496" w:themeColor="accent1" w:themeShade="BF"/>
      <w:sz w:val="26"/>
      <w:szCs w:val="26"/>
      <w:lang w:val="es-ES"/>
    </w:rPr>
  </w:style>
  <w:style w:type="character" w:customStyle="1" w:styleId="Ttol3Car">
    <w:name w:val="Títol 3 Car"/>
    <w:basedOn w:val="Fuentedeprrafopredeter"/>
    <w:qFormat/>
    <w:rsid w:val="007C2424"/>
    <w:rPr>
      <w:rFonts w:asciiTheme="majorHAnsi" w:eastAsiaTheme="majorEastAsia" w:hAnsiTheme="majorHAnsi" w:cstheme="majorBidi"/>
      <w:color w:val="1F3763" w:themeColor="accent1" w:themeShade="7F"/>
      <w:sz w:val="24"/>
      <w:szCs w:val="24"/>
      <w:lang w:val="es-ES"/>
    </w:rPr>
  </w:style>
  <w:style w:type="numbering" w:customStyle="1" w:styleId="Sensellista1">
    <w:name w:val="Sense llista1"/>
    <w:next w:val="Sinlista"/>
    <w:uiPriority w:val="99"/>
    <w:semiHidden/>
    <w:unhideWhenUsed/>
    <w:rsid w:val="007C2424"/>
  </w:style>
  <w:style w:type="character" w:customStyle="1" w:styleId="Ttulo1Car">
    <w:name w:val="Título 1 Car"/>
    <w:basedOn w:val="Fuentedeprrafopredeter"/>
    <w:link w:val="Ttulo1"/>
    <w:uiPriority w:val="9"/>
    <w:rsid w:val="007C2424"/>
    <w:rPr>
      <w:rFonts w:ascii="Arial" w:eastAsia="Calibri" w:hAnsi="Arial" w:cs="Arial"/>
      <w:b/>
      <w:bCs/>
      <w:sz w:val="24"/>
    </w:rPr>
  </w:style>
  <w:style w:type="character" w:customStyle="1" w:styleId="Ttulo2Car">
    <w:name w:val="Título 2 Car"/>
    <w:basedOn w:val="Fuentedeprrafopredeter"/>
    <w:link w:val="Ttulo2"/>
    <w:uiPriority w:val="9"/>
    <w:rsid w:val="007C2424"/>
    <w:rPr>
      <w:rFonts w:ascii="Arial" w:eastAsia="Calibri" w:hAnsi="Arial" w:cs="Arial"/>
      <w:b/>
      <w:bCs/>
      <w:sz w:val="24"/>
    </w:rPr>
  </w:style>
  <w:style w:type="character" w:customStyle="1" w:styleId="Ttulo3Car">
    <w:name w:val="Título 3 Car"/>
    <w:basedOn w:val="Fuentedeprrafopredeter"/>
    <w:link w:val="Ttulo3"/>
    <w:uiPriority w:val="9"/>
    <w:semiHidden/>
    <w:rsid w:val="007C2424"/>
    <w:rPr>
      <w:rFonts w:ascii="Arial" w:eastAsia="Calibri" w:hAnsi="Arial" w:cs="Arial"/>
      <w:b/>
      <w:bCs/>
      <w:sz w:val="24"/>
    </w:rPr>
  </w:style>
  <w:style w:type="character" w:customStyle="1" w:styleId="TextdeglobusCar">
    <w:name w:val="Text de globus Car"/>
    <w:basedOn w:val="Fuentedeprrafopredeter"/>
    <w:qFormat/>
    <w:rsid w:val="007C2424"/>
    <w:rPr>
      <w:rFonts w:ascii="Segoe UI" w:hAnsi="Segoe UI" w:cs="Segoe UI"/>
      <w:sz w:val="18"/>
      <w:szCs w:val="18"/>
    </w:rPr>
  </w:style>
  <w:style w:type="character" w:customStyle="1" w:styleId="CapaleraCar">
    <w:name w:val="Capçalera Car"/>
    <w:basedOn w:val="Fuentedeprrafopredeter"/>
    <w:qFormat/>
    <w:rsid w:val="007C2424"/>
    <w:rPr>
      <w:rFonts w:ascii="Arial" w:hAnsi="Arial"/>
      <w:sz w:val="24"/>
    </w:rPr>
  </w:style>
  <w:style w:type="character" w:customStyle="1" w:styleId="PeudepginaCar">
    <w:name w:val="Peu de pàgina Car"/>
    <w:basedOn w:val="Fuentedeprrafopredeter"/>
    <w:uiPriority w:val="99"/>
    <w:qFormat/>
    <w:rsid w:val="007C2424"/>
    <w:rPr>
      <w:rFonts w:ascii="Arial" w:hAnsi="Arial"/>
      <w:sz w:val="24"/>
    </w:rPr>
  </w:style>
  <w:style w:type="character" w:styleId="Refdecomentario">
    <w:name w:val="annotation reference"/>
    <w:basedOn w:val="Fuentedeprrafopredeter"/>
    <w:qFormat/>
    <w:rsid w:val="007C2424"/>
    <w:rPr>
      <w:sz w:val="16"/>
      <w:szCs w:val="16"/>
    </w:rPr>
  </w:style>
  <w:style w:type="character" w:customStyle="1" w:styleId="TextdecomentariCar">
    <w:name w:val="Text de comentari Car"/>
    <w:basedOn w:val="Fuentedeprrafopredeter"/>
    <w:qFormat/>
    <w:rsid w:val="007C2424"/>
    <w:rPr>
      <w:rFonts w:ascii="Arial" w:hAnsi="Arial"/>
      <w:sz w:val="20"/>
      <w:szCs w:val="20"/>
    </w:rPr>
  </w:style>
  <w:style w:type="character" w:customStyle="1" w:styleId="TemadelcomentariCar">
    <w:name w:val="Tema del comentari Car"/>
    <w:basedOn w:val="TextdecomentariCar"/>
    <w:qFormat/>
    <w:rsid w:val="007C2424"/>
    <w:rPr>
      <w:rFonts w:ascii="Arial" w:hAnsi="Arial"/>
      <w:b/>
      <w:bCs/>
      <w:sz w:val="20"/>
      <w:szCs w:val="20"/>
    </w:rPr>
  </w:style>
  <w:style w:type="character" w:customStyle="1" w:styleId="EnlacedeInternet">
    <w:name w:val="Enlace de Internet"/>
    <w:basedOn w:val="Fuentedeprrafopredeter"/>
    <w:rsid w:val="007C2424"/>
    <w:rPr>
      <w:color w:val="0563C1"/>
      <w:u w:val="single"/>
    </w:rPr>
  </w:style>
  <w:style w:type="character" w:styleId="Textoennegrita">
    <w:name w:val="Strong"/>
    <w:basedOn w:val="Fuentedeprrafopredeter"/>
    <w:qFormat/>
    <w:rsid w:val="007C2424"/>
    <w:rPr>
      <w:b/>
      <w:bCs/>
    </w:rPr>
  </w:style>
  <w:style w:type="character" w:customStyle="1" w:styleId="Destacado">
    <w:name w:val="Destacado"/>
    <w:basedOn w:val="Fuentedeprrafopredeter"/>
    <w:qFormat/>
    <w:rsid w:val="007C2424"/>
    <w:rPr>
      <w:i/>
      <w:iCs/>
    </w:rPr>
  </w:style>
  <w:style w:type="character" w:customStyle="1" w:styleId="ListLabel1">
    <w:name w:val="ListLabel 1"/>
    <w:qFormat/>
    <w:rsid w:val="007C2424"/>
    <w:rPr>
      <w:rFonts w:ascii="Arial" w:hAnsi="Arial"/>
      <w:b/>
      <w:bCs w:val="0"/>
      <w:sz w:val="24"/>
    </w:rPr>
  </w:style>
  <w:style w:type="character" w:customStyle="1" w:styleId="ListLabel2">
    <w:name w:val="ListLabel 2"/>
    <w:qFormat/>
    <w:rsid w:val="007C2424"/>
    <w:rPr>
      <w:rFonts w:ascii="Arial" w:hAnsi="Arial"/>
      <w:i w:val="0"/>
      <w:iCs w:val="0"/>
      <w:color w:val="auto"/>
      <w:sz w:val="24"/>
    </w:rPr>
  </w:style>
  <w:style w:type="character" w:customStyle="1" w:styleId="ListLabel3">
    <w:name w:val="ListLabel 3"/>
    <w:qFormat/>
    <w:rsid w:val="007C2424"/>
    <w:rPr>
      <w:color w:val="000000"/>
    </w:rPr>
  </w:style>
  <w:style w:type="character" w:customStyle="1" w:styleId="ListLabel4">
    <w:name w:val="ListLabel 4"/>
    <w:qFormat/>
    <w:rsid w:val="007C2424"/>
    <w:rPr>
      <w:rFonts w:ascii="Arial" w:hAnsi="Arial"/>
      <w:color w:val="auto"/>
      <w:sz w:val="24"/>
    </w:rPr>
  </w:style>
  <w:style w:type="character" w:customStyle="1" w:styleId="ListLabel5">
    <w:name w:val="ListLabel 5"/>
    <w:qFormat/>
    <w:rsid w:val="007C2424"/>
    <w:rPr>
      <w:rFonts w:ascii="Roboto" w:eastAsia="Times New Roman" w:hAnsi="Roboto" w:cs="Arial"/>
      <w:b w:val="0"/>
      <w:bCs/>
      <w:color w:val="000000"/>
      <w:sz w:val="24"/>
    </w:rPr>
  </w:style>
  <w:style w:type="character" w:customStyle="1" w:styleId="ListLabel6">
    <w:name w:val="ListLabel 6"/>
    <w:qFormat/>
    <w:rsid w:val="007C2424"/>
    <w:rPr>
      <w:rFonts w:ascii="Arial" w:hAnsi="Arial"/>
      <w:i w:val="0"/>
      <w:iCs w:val="0"/>
      <w:color w:val="auto"/>
      <w:sz w:val="24"/>
    </w:rPr>
  </w:style>
  <w:style w:type="character" w:customStyle="1" w:styleId="ListLabel7">
    <w:name w:val="ListLabel 7"/>
    <w:qFormat/>
    <w:rsid w:val="007C2424"/>
    <w:rPr>
      <w:color w:val="000000"/>
    </w:rPr>
  </w:style>
  <w:style w:type="character" w:customStyle="1" w:styleId="ListLabel8">
    <w:name w:val="ListLabel 8"/>
    <w:qFormat/>
    <w:rsid w:val="007C2424"/>
    <w:rPr>
      <w:rFonts w:ascii="Arial" w:hAnsi="Arial"/>
      <w:i w:val="0"/>
      <w:iCs w:val="0"/>
      <w:color w:val="auto"/>
      <w:sz w:val="24"/>
    </w:rPr>
  </w:style>
  <w:style w:type="character" w:customStyle="1" w:styleId="ListLabel9">
    <w:name w:val="ListLabel 9"/>
    <w:qFormat/>
    <w:rsid w:val="007C2424"/>
    <w:rPr>
      <w:color w:val="000000"/>
    </w:rPr>
  </w:style>
  <w:style w:type="character" w:customStyle="1" w:styleId="ListLabel10">
    <w:name w:val="ListLabel 10"/>
    <w:qFormat/>
    <w:rsid w:val="007C2424"/>
    <w:rPr>
      <w:rFonts w:ascii="Arial" w:hAnsi="Arial"/>
      <w:i w:val="0"/>
      <w:iCs w:val="0"/>
      <w:color w:val="auto"/>
      <w:sz w:val="24"/>
    </w:rPr>
  </w:style>
  <w:style w:type="character" w:customStyle="1" w:styleId="ListLabel11">
    <w:name w:val="ListLabel 11"/>
    <w:qFormat/>
    <w:rsid w:val="007C2424"/>
    <w:rPr>
      <w:color w:val="000000"/>
    </w:rPr>
  </w:style>
  <w:style w:type="character" w:customStyle="1" w:styleId="ListLabel12">
    <w:name w:val="ListLabel 12"/>
    <w:qFormat/>
    <w:rsid w:val="007C2424"/>
    <w:rPr>
      <w:rFonts w:ascii="Arial" w:hAnsi="Arial"/>
      <w:i w:val="0"/>
      <w:iCs w:val="0"/>
      <w:color w:val="auto"/>
      <w:sz w:val="24"/>
    </w:rPr>
  </w:style>
  <w:style w:type="character" w:customStyle="1" w:styleId="ListLabel13">
    <w:name w:val="ListLabel 13"/>
    <w:qFormat/>
    <w:rsid w:val="007C2424"/>
    <w:rPr>
      <w:color w:val="000000"/>
    </w:rPr>
  </w:style>
  <w:style w:type="character" w:customStyle="1" w:styleId="ListLabel14">
    <w:name w:val="ListLabel 14"/>
    <w:qFormat/>
    <w:rsid w:val="007C2424"/>
    <w:rPr>
      <w:rFonts w:ascii="Arial" w:hAnsi="Arial"/>
      <w:i w:val="0"/>
      <w:iCs w:val="0"/>
      <w:color w:val="auto"/>
      <w:sz w:val="24"/>
    </w:rPr>
  </w:style>
  <w:style w:type="character" w:customStyle="1" w:styleId="ListLabel15">
    <w:name w:val="ListLabel 15"/>
    <w:qFormat/>
    <w:rsid w:val="007C2424"/>
    <w:rPr>
      <w:color w:val="000000"/>
    </w:rPr>
  </w:style>
  <w:style w:type="character" w:customStyle="1" w:styleId="ListLabel16">
    <w:name w:val="ListLabel 16"/>
    <w:qFormat/>
    <w:rsid w:val="007C2424"/>
    <w:rPr>
      <w:rFonts w:ascii="Arial" w:hAnsi="Arial"/>
      <w:i w:val="0"/>
      <w:iCs w:val="0"/>
      <w:color w:val="auto"/>
      <w:sz w:val="24"/>
    </w:rPr>
  </w:style>
  <w:style w:type="character" w:customStyle="1" w:styleId="ListLabel17">
    <w:name w:val="ListLabel 17"/>
    <w:qFormat/>
    <w:rsid w:val="007C2424"/>
    <w:rPr>
      <w:color w:val="000000"/>
    </w:rPr>
  </w:style>
  <w:style w:type="character" w:customStyle="1" w:styleId="ListLabel18">
    <w:name w:val="ListLabel 18"/>
    <w:qFormat/>
    <w:rsid w:val="007C2424"/>
    <w:rPr>
      <w:rFonts w:ascii="Arial" w:hAnsi="Arial" w:cs="Arial"/>
      <w:i w:val="0"/>
      <w:iCs w:val="0"/>
      <w:color w:val="auto"/>
      <w:sz w:val="24"/>
      <w:szCs w:val="22"/>
    </w:rPr>
  </w:style>
  <w:style w:type="character" w:customStyle="1" w:styleId="ListLabel19">
    <w:name w:val="ListLabel 19"/>
    <w:qFormat/>
    <w:rsid w:val="007C2424"/>
    <w:rPr>
      <w:color w:val="000000"/>
    </w:rPr>
  </w:style>
  <w:style w:type="character" w:customStyle="1" w:styleId="ListLabel20">
    <w:name w:val="ListLabel 20"/>
    <w:qFormat/>
    <w:rsid w:val="007C2424"/>
    <w:rPr>
      <w:rFonts w:ascii="Arial" w:hAnsi="Arial"/>
      <w:i w:val="0"/>
      <w:iCs w:val="0"/>
      <w:color w:val="auto"/>
      <w:sz w:val="24"/>
    </w:rPr>
  </w:style>
  <w:style w:type="character" w:customStyle="1" w:styleId="ListLabel21">
    <w:name w:val="ListLabel 21"/>
    <w:qFormat/>
    <w:rsid w:val="007C2424"/>
    <w:rPr>
      <w:color w:val="000000"/>
    </w:rPr>
  </w:style>
  <w:style w:type="character" w:customStyle="1" w:styleId="ListLabel22">
    <w:name w:val="ListLabel 22"/>
    <w:qFormat/>
    <w:rsid w:val="007C2424"/>
    <w:rPr>
      <w:rFonts w:ascii="Arial" w:hAnsi="Arial"/>
      <w:i w:val="0"/>
      <w:iCs w:val="0"/>
      <w:color w:val="auto"/>
      <w:sz w:val="24"/>
    </w:rPr>
  </w:style>
  <w:style w:type="character" w:customStyle="1" w:styleId="ListLabel23">
    <w:name w:val="ListLabel 23"/>
    <w:qFormat/>
    <w:rsid w:val="007C2424"/>
    <w:rPr>
      <w:color w:val="000000"/>
    </w:rPr>
  </w:style>
  <w:style w:type="character" w:customStyle="1" w:styleId="ListLabel24">
    <w:name w:val="ListLabel 24"/>
    <w:qFormat/>
    <w:rsid w:val="007C2424"/>
    <w:rPr>
      <w:rFonts w:ascii="Arial" w:hAnsi="Arial"/>
      <w:i w:val="0"/>
      <w:iCs w:val="0"/>
      <w:color w:val="auto"/>
      <w:sz w:val="24"/>
    </w:rPr>
  </w:style>
  <w:style w:type="character" w:customStyle="1" w:styleId="ListLabel25">
    <w:name w:val="ListLabel 25"/>
    <w:qFormat/>
    <w:rsid w:val="007C2424"/>
    <w:rPr>
      <w:color w:val="000000"/>
    </w:rPr>
  </w:style>
  <w:style w:type="character" w:customStyle="1" w:styleId="ListLabel26">
    <w:name w:val="ListLabel 26"/>
    <w:qFormat/>
    <w:rsid w:val="007C2424"/>
    <w:rPr>
      <w:rFonts w:ascii="Arial" w:hAnsi="Arial"/>
      <w:strike w:val="0"/>
      <w:dstrike w:val="0"/>
      <w:sz w:val="24"/>
    </w:rPr>
  </w:style>
  <w:style w:type="character" w:customStyle="1" w:styleId="ListLabel27">
    <w:name w:val="ListLabel 27"/>
    <w:qFormat/>
    <w:rsid w:val="007C2424"/>
    <w:rPr>
      <w:rFonts w:ascii="Arial" w:hAnsi="Arial"/>
      <w:b/>
      <w:bCs w:val="0"/>
      <w:sz w:val="24"/>
    </w:rPr>
  </w:style>
  <w:style w:type="character" w:customStyle="1" w:styleId="ListLabel28">
    <w:name w:val="ListLabel 28"/>
    <w:qFormat/>
    <w:rsid w:val="007C2424"/>
    <w:rPr>
      <w:rFonts w:ascii="Arial" w:hAnsi="Arial"/>
      <w:b/>
      <w:bCs w:val="0"/>
      <w:sz w:val="24"/>
    </w:rPr>
  </w:style>
  <w:style w:type="character" w:customStyle="1" w:styleId="ListLabel29">
    <w:name w:val="ListLabel 29"/>
    <w:qFormat/>
    <w:rsid w:val="007C2424"/>
    <w:rPr>
      <w:rFonts w:ascii="Arial" w:hAnsi="Arial"/>
      <w:b w:val="0"/>
      <w:bCs w:val="0"/>
      <w:sz w:val="24"/>
    </w:rPr>
  </w:style>
  <w:style w:type="character" w:customStyle="1" w:styleId="ListLabel30">
    <w:name w:val="ListLabel 30"/>
    <w:qFormat/>
    <w:rsid w:val="007C2424"/>
    <w:rPr>
      <w:rFonts w:ascii="Arial" w:hAnsi="Arial"/>
      <w:b w:val="0"/>
      <w:bCs w:val="0"/>
      <w:sz w:val="24"/>
    </w:rPr>
  </w:style>
  <w:style w:type="character" w:customStyle="1" w:styleId="ListLabel31">
    <w:name w:val="ListLabel 31"/>
    <w:qFormat/>
    <w:rsid w:val="007C2424"/>
    <w:rPr>
      <w:rFonts w:ascii="Arial" w:hAnsi="Arial"/>
      <w:b w:val="0"/>
      <w:bCs w:val="0"/>
      <w:sz w:val="24"/>
    </w:rPr>
  </w:style>
  <w:style w:type="character" w:customStyle="1" w:styleId="ListLabel32">
    <w:name w:val="ListLabel 32"/>
    <w:qFormat/>
    <w:rsid w:val="007C2424"/>
    <w:rPr>
      <w:rFonts w:ascii="Arial" w:hAnsi="Arial"/>
      <w:b w:val="0"/>
      <w:bCs w:val="0"/>
      <w:sz w:val="24"/>
    </w:rPr>
  </w:style>
  <w:style w:type="character" w:customStyle="1" w:styleId="Enlacedelndice">
    <w:name w:val="Enlace del índice"/>
    <w:qFormat/>
    <w:rsid w:val="007C2424"/>
  </w:style>
  <w:style w:type="paragraph" w:styleId="Ttulo">
    <w:name w:val="Title"/>
    <w:basedOn w:val="Normal"/>
    <w:next w:val="Textoindependiente"/>
    <w:link w:val="TtuloCar"/>
    <w:uiPriority w:val="10"/>
    <w:qFormat/>
    <w:rsid w:val="007C2424"/>
    <w:pPr>
      <w:keepNext/>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uiPriority w:val="10"/>
    <w:rsid w:val="007C2424"/>
    <w:rPr>
      <w:rFonts w:ascii="Liberation Sans" w:eastAsia="Microsoft YaHei" w:hAnsi="Liberation Sans" w:cs="Arial"/>
      <w:sz w:val="28"/>
      <w:szCs w:val="28"/>
    </w:rPr>
  </w:style>
  <w:style w:type="paragraph" w:styleId="Textoindependiente">
    <w:name w:val="Body Text"/>
    <w:basedOn w:val="Normal"/>
    <w:link w:val="TextoindependienteCar"/>
    <w:rsid w:val="007C2424"/>
    <w:pPr>
      <w:spacing w:after="140" w:line="276" w:lineRule="auto"/>
    </w:pPr>
    <w:rPr>
      <w:rFonts w:ascii="Calibri" w:eastAsia="Calibri" w:hAnsi="Calibri" w:cs="Tahoma"/>
    </w:rPr>
  </w:style>
  <w:style w:type="character" w:customStyle="1" w:styleId="TextoindependienteCar">
    <w:name w:val="Texto independiente Car"/>
    <w:basedOn w:val="Fuentedeprrafopredeter"/>
    <w:link w:val="Textoindependiente"/>
    <w:rsid w:val="007C2424"/>
    <w:rPr>
      <w:rFonts w:ascii="Calibri" w:eastAsia="Calibri" w:hAnsi="Calibri" w:cs="Tahoma"/>
    </w:rPr>
  </w:style>
  <w:style w:type="paragraph" w:styleId="Lista">
    <w:name w:val="List"/>
    <w:basedOn w:val="Textoindependiente"/>
    <w:rsid w:val="007C2424"/>
    <w:rPr>
      <w:rFonts w:cs="Arial"/>
    </w:rPr>
  </w:style>
  <w:style w:type="paragraph" w:styleId="Descripcin">
    <w:name w:val="caption"/>
    <w:basedOn w:val="Normal"/>
    <w:qFormat/>
    <w:rsid w:val="007C2424"/>
    <w:pPr>
      <w:suppressLineNumbers/>
      <w:spacing w:before="120" w:after="120"/>
    </w:pPr>
    <w:rPr>
      <w:rFonts w:ascii="Calibri" w:eastAsia="Calibri" w:hAnsi="Calibri" w:cs="Arial"/>
      <w:i/>
      <w:iCs/>
      <w:sz w:val="24"/>
      <w:szCs w:val="24"/>
    </w:rPr>
  </w:style>
  <w:style w:type="paragraph" w:customStyle="1" w:styleId="ndice">
    <w:name w:val="Índice"/>
    <w:basedOn w:val="Normal"/>
    <w:qFormat/>
    <w:rsid w:val="007C2424"/>
    <w:pPr>
      <w:suppressLineNumbers/>
    </w:pPr>
    <w:rPr>
      <w:rFonts w:ascii="Calibri" w:eastAsia="Calibri" w:hAnsi="Calibri" w:cs="Arial"/>
    </w:rPr>
  </w:style>
  <w:style w:type="paragraph" w:styleId="Prrafodelista">
    <w:name w:val="List Paragraph"/>
    <w:basedOn w:val="Normal"/>
    <w:qFormat/>
    <w:rsid w:val="007C2424"/>
    <w:pPr>
      <w:ind w:left="720"/>
      <w:contextualSpacing/>
      <w:jc w:val="both"/>
    </w:pPr>
    <w:rPr>
      <w:rFonts w:ascii="Arial" w:eastAsia="Calibri" w:hAnsi="Arial" w:cs="Tahoma"/>
      <w:sz w:val="24"/>
    </w:rPr>
  </w:style>
  <w:style w:type="paragraph" w:styleId="Textodeglobo">
    <w:name w:val="Balloon Text"/>
    <w:basedOn w:val="Normal"/>
    <w:link w:val="TextodegloboCar"/>
    <w:qFormat/>
    <w:rsid w:val="007C2424"/>
    <w:pPr>
      <w:spacing w:after="0" w:line="240" w:lineRule="auto"/>
      <w:jc w:val="both"/>
    </w:pPr>
    <w:rPr>
      <w:rFonts w:ascii="Segoe UI" w:eastAsia="Calibri" w:hAnsi="Segoe UI" w:cs="Segoe UI"/>
      <w:sz w:val="18"/>
      <w:szCs w:val="18"/>
    </w:rPr>
  </w:style>
  <w:style w:type="character" w:customStyle="1" w:styleId="TextodegloboCar">
    <w:name w:val="Texto de globo Car"/>
    <w:basedOn w:val="Fuentedeprrafopredeter"/>
    <w:link w:val="Textodeglobo"/>
    <w:rsid w:val="007C2424"/>
    <w:rPr>
      <w:rFonts w:ascii="Segoe UI" w:eastAsia="Calibri" w:hAnsi="Segoe UI" w:cs="Segoe UI"/>
      <w:sz w:val="18"/>
      <w:szCs w:val="18"/>
    </w:rPr>
  </w:style>
  <w:style w:type="paragraph" w:styleId="Encabezado">
    <w:name w:val="header"/>
    <w:basedOn w:val="Normal"/>
    <w:link w:val="EncabezadoCar"/>
    <w:rsid w:val="007C2424"/>
    <w:pPr>
      <w:tabs>
        <w:tab w:val="center" w:pos="4252"/>
        <w:tab w:val="right" w:pos="8504"/>
      </w:tabs>
      <w:spacing w:after="0" w:line="240" w:lineRule="auto"/>
      <w:jc w:val="both"/>
    </w:pPr>
    <w:rPr>
      <w:rFonts w:ascii="Arial" w:eastAsia="Calibri" w:hAnsi="Arial" w:cs="Tahoma"/>
      <w:sz w:val="24"/>
    </w:rPr>
  </w:style>
  <w:style w:type="character" w:customStyle="1" w:styleId="EncabezadoCar">
    <w:name w:val="Encabezado Car"/>
    <w:basedOn w:val="Fuentedeprrafopredeter"/>
    <w:link w:val="Encabezado"/>
    <w:rsid w:val="007C2424"/>
    <w:rPr>
      <w:rFonts w:ascii="Arial" w:eastAsia="Calibri" w:hAnsi="Arial" w:cs="Tahoma"/>
      <w:sz w:val="24"/>
    </w:rPr>
  </w:style>
  <w:style w:type="paragraph" w:styleId="Piedepgina">
    <w:name w:val="footer"/>
    <w:basedOn w:val="Normal"/>
    <w:link w:val="PiedepginaCar"/>
    <w:uiPriority w:val="99"/>
    <w:rsid w:val="007C2424"/>
    <w:pPr>
      <w:tabs>
        <w:tab w:val="center" w:pos="4252"/>
        <w:tab w:val="right" w:pos="8504"/>
      </w:tabs>
      <w:spacing w:after="0" w:line="240" w:lineRule="auto"/>
      <w:jc w:val="both"/>
    </w:pPr>
    <w:rPr>
      <w:rFonts w:ascii="Arial" w:eastAsia="Calibri" w:hAnsi="Arial" w:cs="Tahoma"/>
      <w:sz w:val="24"/>
    </w:rPr>
  </w:style>
  <w:style w:type="character" w:customStyle="1" w:styleId="PiedepginaCar">
    <w:name w:val="Pie de página Car"/>
    <w:basedOn w:val="Fuentedeprrafopredeter"/>
    <w:link w:val="Piedepgina"/>
    <w:uiPriority w:val="99"/>
    <w:rsid w:val="007C2424"/>
    <w:rPr>
      <w:rFonts w:ascii="Arial" w:eastAsia="Calibri" w:hAnsi="Arial" w:cs="Tahoma"/>
      <w:sz w:val="24"/>
    </w:rPr>
  </w:style>
  <w:style w:type="paragraph" w:styleId="NormalWeb">
    <w:name w:val="Normal (Web)"/>
    <w:basedOn w:val="Normal"/>
    <w:uiPriority w:val="99"/>
    <w:qFormat/>
    <w:rsid w:val="007C2424"/>
    <w:pPr>
      <w:spacing w:before="280" w:after="142" w:line="276" w:lineRule="auto"/>
      <w:jc w:val="both"/>
    </w:pPr>
    <w:rPr>
      <w:rFonts w:ascii="Times New Roman" w:eastAsia="Times New Roman" w:hAnsi="Times New Roman" w:cs="Times New Roman"/>
      <w:sz w:val="24"/>
      <w:szCs w:val="24"/>
      <w:lang w:eastAsia="es-ES"/>
    </w:rPr>
  </w:style>
  <w:style w:type="paragraph" w:customStyle="1" w:styleId="parrafo">
    <w:name w:val="parrafo"/>
    <w:basedOn w:val="Normal"/>
    <w:qFormat/>
    <w:rsid w:val="007C2424"/>
    <w:pPr>
      <w:spacing w:before="280" w:after="280" w:line="240" w:lineRule="auto"/>
      <w:jc w:val="both"/>
    </w:pPr>
    <w:rPr>
      <w:rFonts w:ascii="Times New Roman" w:eastAsia="Times New Roman" w:hAnsi="Times New Roman" w:cs="Times New Roman"/>
      <w:sz w:val="24"/>
      <w:szCs w:val="24"/>
      <w:lang w:eastAsia="es-ES"/>
    </w:rPr>
  </w:style>
  <w:style w:type="paragraph" w:customStyle="1" w:styleId="western">
    <w:name w:val="western"/>
    <w:basedOn w:val="Normal"/>
    <w:qFormat/>
    <w:rsid w:val="007C2424"/>
    <w:pPr>
      <w:spacing w:before="280" w:after="119" w:line="240" w:lineRule="auto"/>
      <w:ind w:firstLine="284"/>
      <w:jc w:val="both"/>
    </w:pPr>
    <w:rPr>
      <w:rFonts w:ascii="Roboto" w:eastAsia="Times New Roman" w:hAnsi="Roboto" w:cs="Times New Roman"/>
      <w:sz w:val="24"/>
      <w:lang w:eastAsia="es-ES"/>
    </w:rPr>
  </w:style>
  <w:style w:type="paragraph" w:styleId="Textocomentario">
    <w:name w:val="annotation text"/>
    <w:basedOn w:val="Normal"/>
    <w:link w:val="TextocomentarioCar"/>
    <w:qFormat/>
    <w:rsid w:val="007C2424"/>
    <w:pPr>
      <w:spacing w:line="240" w:lineRule="auto"/>
      <w:jc w:val="both"/>
    </w:pPr>
    <w:rPr>
      <w:rFonts w:ascii="Arial" w:eastAsia="Calibri" w:hAnsi="Arial" w:cs="Tahoma"/>
      <w:sz w:val="20"/>
      <w:szCs w:val="20"/>
    </w:rPr>
  </w:style>
  <w:style w:type="character" w:customStyle="1" w:styleId="TextocomentarioCar">
    <w:name w:val="Texto comentario Car"/>
    <w:basedOn w:val="Fuentedeprrafopredeter"/>
    <w:link w:val="Textocomentario"/>
    <w:rsid w:val="007C2424"/>
    <w:rPr>
      <w:rFonts w:ascii="Arial" w:eastAsia="Calibri" w:hAnsi="Arial" w:cs="Tahoma"/>
      <w:sz w:val="20"/>
      <w:szCs w:val="20"/>
    </w:rPr>
  </w:style>
  <w:style w:type="paragraph" w:styleId="Asuntodelcomentario">
    <w:name w:val="annotation subject"/>
    <w:basedOn w:val="Textocomentario"/>
    <w:next w:val="Textocomentario"/>
    <w:link w:val="AsuntodelcomentarioCar"/>
    <w:qFormat/>
    <w:rsid w:val="007C2424"/>
    <w:rPr>
      <w:b/>
      <w:bCs/>
    </w:rPr>
  </w:style>
  <w:style w:type="character" w:customStyle="1" w:styleId="AsuntodelcomentarioCar">
    <w:name w:val="Asunto del comentario Car"/>
    <w:basedOn w:val="TextocomentarioCar"/>
    <w:link w:val="Asuntodelcomentario"/>
    <w:rsid w:val="007C2424"/>
    <w:rPr>
      <w:rFonts w:ascii="Arial" w:eastAsia="Calibri" w:hAnsi="Arial" w:cs="Tahoma"/>
      <w:b/>
      <w:bCs/>
      <w:sz w:val="20"/>
      <w:szCs w:val="20"/>
    </w:rPr>
  </w:style>
  <w:style w:type="paragraph" w:customStyle="1" w:styleId="Standard">
    <w:name w:val="Standard"/>
    <w:qFormat/>
    <w:rsid w:val="007C2424"/>
    <w:pP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styleId="TDC2">
    <w:name w:val="toc 2"/>
    <w:basedOn w:val="Normal"/>
    <w:next w:val="Normal"/>
    <w:autoRedefine/>
    <w:uiPriority w:val="39"/>
    <w:rsid w:val="007C2424"/>
    <w:pPr>
      <w:tabs>
        <w:tab w:val="right" w:leader="dot" w:pos="8495"/>
      </w:tabs>
      <w:spacing w:after="100"/>
      <w:ind w:left="440"/>
      <w:jc w:val="both"/>
    </w:pPr>
    <w:rPr>
      <w:rFonts w:ascii="Arial" w:eastAsia="Calibri" w:hAnsi="Arial" w:cs="Tahoma"/>
      <w:b/>
      <w:bCs/>
      <w:noProof/>
      <w:sz w:val="24"/>
    </w:rPr>
  </w:style>
  <w:style w:type="paragraph" w:styleId="TDC3">
    <w:name w:val="toc 3"/>
    <w:basedOn w:val="Normal"/>
    <w:next w:val="Normal"/>
    <w:autoRedefine/>
    <w:uiPriority w:val="39"/>
    <w:rsid w:val="007C2424"/>
    <w:pPr>
      <w:tabs>
        <w:tab w:val="right" w:leader="dot" w:pos="8494"/>
      </w:tabs>
      <w:spacing w:after="100"/>
      <w:ind w:left="440"/>
      <w:jc w:val="both"/>
    </w:pPr>
    <w:rPr>
      <w:rFonts w:ascii="Arial" w:eastAsia="Calibri" w:hAnsi="Arial" w:cs="Tahoma"/>
      <w:sz w:val="24"/>
      <w:lang w:eastAsia="es-ES"/>
    </w:rPr>
  </w:style>
  <w:style w:type="paragraph" w:styleId="TDC1">
    <w:name w:val="toc 1"/>
    <w:basedOn w:val="Normal"/>
    <w:next w:val="Normal"/>
    <w:autoRedefine/>
    <w:uiPriority w:val="39"/>
    <w:rsid w:val="007C2424"/>
    <w:pPr>
      <w:tabs>
        <w:tab w:val="right" w:leader="dot" w:pos="8494"/>
      </w:tabs>
      <w:spacing w:after="100"/>
      <w:jc w:val="both"/>
    </w:pPr>
    <w:rPr>
      <w:rFonts w:ascii="Arial" w:eastAsia="Calibri" w:hAnsi="Arial" w:cs="Tahoma"/>
      <w:sz w:val="24"/>
    </w:rPr>
  </w:style>
  <w:style w:type="paragraph" w:customStyle="1" w:styleId="-">
    <w:name w:val="-"/>
    <w:qFormat/>
    <w:rsid w:val="007C2424"/>
    <w:pPr>
      <w:spacing w:after="0" w:line="240" w:lineRule="auto"/>
    </w:pPr>
    <w:rPr>
      <w:rFonts w:ascii="Bell MT" w:eastAsia="Calibri" w:hAnsi="Bell MT" w:cs="Tahoma"/>
      <w:sz w:val="24"/>
      <w:szCs w:val="24"/>
    </w:rPr>
  </w:style>
  <w:style w:type="numbering" w:customStyle="1" w:styleId="Sensellista11">
    <w:name w:val="Sense llista11"/>
    <w:qFormat/>
    <w:rsid w:val="007C2424"/>
  </w:style>
  <w:style w:type="character" w:styleId="Hipervnculo">
    <w:name w:val="Hyperlink"/>
    <w:basedOn w:val="Fuentedeprrafopredeter"/>
    <w:uiPriority w:val="99"/>
    <w:unhideWhenUsed/>
    <w:rsid w:val="007C2424"/>
    <w:rPr>
      <w:color w:val="0563C1" w:themeColor="hyperlink"/>
      <w:u w:val="single"/>
    </w:rPr>
  </w:style>
  <w:style w:type="paragraph" w:styleId="TtuloTDC">
    <w:name w:val="TOC Heading"/>
    <w:basedOn w:val="Ttulo1"/>
    <w:next w:val="Normal"/>
    <w:uiPriority w:val="39"/>
    <w:unhideWhenUsed/>
    <w:qFormat/>
    <w:rsid w:val="007C242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es-ES"/>
    </w:rPr>
  </w:style>
  <w:style w:type="character" w:styleId="Hipervnculovisitado">
    <w:name w:val="FollowedHyperlink"/>
    <w:basedOn w:val="Fuentedeprrafopredeter"/>
    <w:uiPriority w:val="99"/>
    <w:semiHidden/>
    <w:unhideWhenUsed/>
    <w:rsid w:val="007C2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DF43-DFD5-436C-96AE-9EEC518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15956</Words>
  <Characters>87761</Characters>
  <Application>Microsoft Office Word</Application>
  <DocSecurity>0</DocSecurity>
  <Lines>731</Lines>
  <Paragraphs>207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103510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GONZÁLVEZ MESEGUER, ISABEL</dc:creator>
  <cp:keywords/>
  <dc:description/>
  <cp:lastModifiedBy>RUIZ SEMPERE, EVA</cp:lastModifiedBy>
  <cp:revision>3</cp:revision>
  <cp:lastPrinted>2022-10-07T11:05:00Z</cp:lastPrinted>
  <dcterms:created xsi:type="dcterms:W3CDTF">2022-10-07T09:52:00Z</dcterms:created>
  <dcterms:modified xsi:type="dcterms:W3CDTF">2022-10-07T11:05:00Z</dcterms:modified>
</cp:coreProperties>
</file>